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FB0F0" w14:textId="4C064238" w:rsidR="00D24050" w:rsidRPr="00602ADC" w:rsidRDefault="00215FA3" w:rsidP="00EA0197">
      <w:pPr>
        <w:pStyle w:val="Sinespaciad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4050" w:rsidRPr="00602ADC">
        <w:rPr>
          <w:rFonts w:ascii="Times New Roman" w:hAnsi="Times New Roman" w:cs="Times New Roman"/>
          <w:b/>
          <w:bCs/>
          <w:sz w:val="24"/>
          <w:szCs w:val="24"/>
        </w:rPr>
        <w:t>T</w:t>
      </w:r>
      <w:r w:rsidR="00CF3955" w:rsidRPr="00602ADC">
        <w:rPr>
          <w:rFonts w:ascii="Times New Roman" w:hAnsi="Times New Roman" w:cs="Times New Roman"/>
          <w:b/>
          <w:bCs/>
          <w:sz w:val="24"/>
          <w:szCs w:val="24"/>
        </w:rPr>
        <w:t>í</w:t>
      </w:r>
      <w:r w:rsidR="00D24050" w:rsidRPr="00602ADC">
        <w:rPr>
          <w:rFonts w:ascii="Times New Roman" w:hAnsi="Times New Roman" w:cs="Times New Roman"/>
          <w:b/>
          <w:bCs/>
          <w:sz w:val="24"/>
          <w:szCs w:val="24"/>
        </w:rPr>
        <w:t xml:space="preserve">tulo: </w:t>
      </w:r>
      <w:r w:rsidR="00D24050" w:rsidRPr="00BA5158">
        <w:rPr>
          <w:rFonts w:ascii="Times New Roman" w:hAnsi="Times New Roman" w:cs="Times New Roman"/>
          <w:sz w:val="24"/>
          <w:szCs w:val="24"/>
        </w:rPr>
        <w:t>Modelo S</w:t>
      </w:r>
      <w:r w:rsidR="00BA5158" w:rsidRPr="00BA5158">
        <w:rPr>
          <w:rFonts w:ascii="Times New Roman" w:hAnsi="Times New Roman" w:cs="Times New Roman"/>
          <w:sz w:val="24"/>
          <w:szCs w:val="24"/>
        </w:rPr>
        <w:t>ERVQUAL</w:t>
      </w:r>
      <w:r w:rsidR="00D24050" w:rsidRPr="00BA5158">
        <w:rPr>
          <w:rFonts w:ascii="Times New Roman" w:hAnsi="Times New Roman" w:cs="Times New Roman"/>
          <w:sz w:val="24"/>
          <w:szCs w:val="24"/>
        </w:rPr>
        <w:t xml:space="preserve"> en la medición de calidad asistencial.</w:t>
      </w:r>
    </w:p>
    <w:p w14:paraId="23A01CAE" w14:textId="43F2E413" w:rsidR="00BA5158" w:rsidRPr="00EA0197" w:rsidRDefault="00D24050" w:rsidP="00EA0197">
      <w:pPr>
        <w:pStyle w:val="Sinespaciado"/>
        <w:jc w:val="both"/>
        <w:rPr>
          <w:rFonts w:ascii="Times New Roman" w:hAnsi="Times New Roman" w:cs="Times New Roman"/>
          <w:b/>
          <w:bCs/>
          <w:sz w:val="24"/>
          <w:szCs w:val="24"/>
        </w:rPr>
      </w:pPr>
      <w:r w:rsidRPr="00602ADC">
        <w:rPr>
          <w:rFonts w:ascii="Times New Roman" w:hAnsi="Times New Roman" w:cs="Times New Roman"/>
          <w:b/>
          <w:bCs/>
          <w:sz w:val="24"/>
          <w:szCs w:val="24"/>
        </w:rPr>
        <w:t xml:space="preserve">Autor: </w:t>
      </w:r>
      <w:r w:rsidRPr="00BA5158">
        <w:rPr>
          <w:rFonts w:ascii="Times New Roman" w:hAnsi="Times New Roman" w:cs="Times New Roman"/>
          <w:sz w:val="24"/>
          <w:szCs w:val="24"/>
        </w:rPr>
        <w:t xml:space="preserve">Dra. Josseline </w:t>
      </w:r>
      <w:r w:rsidR="002632A6" w:rsidRPr="00BA5158">
        <w:rPr>
          <w:rFonts w:ascii="Times New Roman" w:hAnsi="Times New Roman" w:cs="Times New Roman"/>
          <w:sz w:val="24"/>
          <w:szCs w:val="24"/>
        </w:rPr>
        <w:t xml:space="preserve">Elife </w:t>
      </w:r>
      <w:r w:rsidRPr="00BA5158">
        <w:rPr>
          <w:rFonts w:ascii="Times New Roman" w:hAnsi="Times New Roman" w:cs="Times New Roman"/>
          <w:sz w:val="24"/>
          <w:szCs w:val="24"/>
        </w:rPr>
        <w:t>Rojas Caballero.</w:t>
      </w:r>
      <w:r w:rsidR="00EA0197">
        <w:rPr>
          <w:rFonts w:ascii="Times New Roman" w:hAnsi="Times New Roman" w:cs="Times New Roman"/>
          <w:b/>
          <w:bCs/>
          <w:sz w:val="24"/>
          <w:szCs w:val="24"/>
        </w:rPr>
        <w:t xml:space="preserve"> </w:t>
      </w:r>
      <w:r w:rsidR="00BA5158" w:rsidRPr="00EA0197">
        <w:rPr>
          <w:rFonts w:ascii="Times New Roman" w:hAnsi="Times New Roman" w:cs="Times New Roman"/>
          <w:sz w:val="24"/>
          <w:szCs w:val="24"/>
        </w:rPr>
        <w:t>Estudiante Especialidad</w:t>
      </w:r>
      <w:r w:rsidR="00C307DD">
        <w:rPr>
          <w:rFonts w:ascii="Times New Roman" w:hAnsi="Times New Roman" w:cs="Times New Roman"/>
          <w:sz w:val="24"/>
          <w:szCs w:val="24"/>
        </w:rPr>
        <w:t xml:space="preserve"> Auditoría</w:t>
      </w:r>
      <w:r w:rsidR="00E85A11">
        <w:rPr>
          <w:rFonts w:ascii="Times New Roman" w:hAnsi="Times New Roman" w:cs="Times New Roman"/>
          <w:sz w:val="24"/>
          <w:szCs w:val="24"/>
        </w:rPr>
        <w:t xml:space="preserve"> Médica</w:t>
      </w:r>
      <w:bookmarkStart w:id="0" w:name="_GoBack"/>
      <w:bookmarkEnd w:id="0"/>
      <w:r w:rsidR="00BA5158" w:rsidRPr="00EA0197">
        <w:rPr>
          <w:rFonts w:ascii="Times New Roman" w:hAnsi="Times New Roman" w:cs="Times New Roman"/>
          <w:sz w:val="24"/>
          <w:szCs w:val="24"/>
        </w:rPr>
        <w:t xml:space="preserve">. Universidad de Ciencias Médicas. Managua, Nicaragua. </w:t>
      </w:r>
    </w:p>
    <w:p w14:paraId="4D648031" w14:textId="2F8F9287" w:rsidR="00BA5158" w:rsidRPr="00BA5158" w:rsidRDefault="00BA5158" w:rsidP="00EA0197">
      <w:pPr>
        <w:pStyle w:val="Sinespaciado"/>
        <w:jc w:val="both"/>
        <w:rPr>
          <w:rFonts w:ascii="Times New Roman" w:hAnsi="Times New Roman" w:cs="Times New Roman"/>
          <w:sz w:val="24"/>
          <w:szCs w:val="24"/>
        </w:rPr>
      </w:pPr>
      <w:r>
        <w:rPr>
          <w:rFonts w:ascii="Times New Roman" w:hAnsi="Times New Roman" w:cs="Times New Roman"/>
          <w:b/>
          <w:bCs/>
          <w:sz w:val="24"/>
          <w:szCs w:val="24"/>
        </w:rPr>
        <w:t>Colaborador</w:t>
      </w:r>
      <w:r w:rsidR="00EA0197">
        <w:rPr>
          <w:rFonts w:ascii="Times New Roman" w:hAnsi="Times New Roman" w:cs="Times New Roman"/>
          <w:b/>
          <w:bCs/>
          <w:sz w:val="24"/>
          <w:szCs w:val="24"/>
        </w:rPr>
        <w:t>es</w:t>
      </w:r>
      <w:r>
        <w:rPr>
          <w:rFonts w:ascii="Times New Roman" w:hAnsi="Times New Roman" w:cs="Times New Roman"/>
          <w:b/>
          <w:bCs/>
          <w:sz w:val="24"/>
          <w:szCs w:val="24"/>
        </w:rPr>
        <w:t xml:space="preserve">: </w:t>
      </w:r>
      <w:r w:rsidRPr="00BA5158">
        <w:rPr>
          <w:rFonts w:ascii="Times New Roman" w:hAnsi="Times New Roman" w:cs="Times New Roman"/>
          <w:sz w:val="24"/>
          <w:szCs w:val="24"/>
        </w:rPr>
        <w:t xml:space="preserve">Dr. Víctor Jesús Méndez Dussán. Docente Titular, Especialidad Docencia Médica. Universidad de Ciencias Médicas. Managua, Nicaragua. </w:t>
      </w:r>
    </w:p>
    <w:p w14:paraId="2D23D710" w14:textId="34AC2109" w:rsidR="00BA5158" w:rsidRPr="00BA5158" w:rsidRDefault="00BA5158" w:rsidP="00EA019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Msc. </w:t>
      </w:r>
      <w:r w:rsidRPr="00BA5158">
        <w:rPr>
          <w:rFonts w:ascii="Times New Roman" w:hAnsi="Times New Roman" w:cs="Times New Roman"/>
          <w:sz w:val="24"/>
          <w:szCs w:val="24"/>
        </w:rPr>
        <w:t>Iván Castro. Docente, Especialidad Docencia Médica. Universidad de Ciencias Médicas. Managua, Nicaragua</w:t>
      </w:r>
    </w:p>
    <w:p w14:paraId="4ACDDC0B" w14:textId="77777777" w:rsidR="00602ADC" w:rsidRDefault="00602ADC" w:rsidP="00EA0197">
      <w:pPr>
        <w:pStyle w:val="Sinespaciado"/>
        <w:jc w:val="both"/>
        <w:rPr>
          <w:rFonts w:ascii="Times New Roman" w:hAnsi="Times New Roman" w:cs="Times New Roman"/>
          <w:b/>
          <w:bCs/>
          <w:sz w:val="24"/>
          <w:szCs w:val="24"/>
        </w:rPr>
      </w:pPr>
    </w:p>
    <w:p w14:paraId="18956D1A" w14:textId="08FC1C14" w:rsidR="00602ADC" w:rsidRPr="00602ADC" w:rsidRDefault="00602ADC" w:rsidP="00EA0197">
      <w:pPr>
        <w:pStyle w:val="Sinespaciado"/>
        <w:jc w:val="both"/>
        <w:rPr>
          <w:rFonts w:ascii="Times New Roman" w:hAnsi="Times New Roman" w:cs="Times New Roman"/>
          <w:b/>
          <w:bCs/>
          <w:sz w:val="24"/>
          <w:szCs w:val="24"/>
        </w:rPr>
      </w:pPr>
      <w:r w:rsidRPr="00602ADC">
        <w:rPr>
          <w:rFonts w:ascii="Times New Roman" w:hAnsi="Times New Roman" w:cs="Times New Roman"/>
          <w:b/>
          <w:bCs/>
          <w:sz w:val="24"/>
          <w:szCs w:val="24"/>
        </w:rPr>
        <w:t>Resumen</w:t>
      </w:r>
    </w:p>
    <w:p w14:paraId="2FE55665" w14:textId="3C4C73F0" w:rsidR="00D9414D" w:rsidRDefault="00026B28"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026B28">
        <w:rPr>
          <w:rFonts w:ascii="Times New Roman" w:hAnsi="Times New Roman" w:cs="Times New Roman"/>
          <w:sz w:val="24"/>
          <w:szCs w:val="24"/>
        </w:rPr>
        <w:t xml:space="preserve">a Organización Mundial de la Salud (OMS) plantea que la calidad asistencial es: "La medida en la cual los servicios de salud que se ofrecen a individuos y poblaciones de pacientes mejoran los resultados de salud deseados". Medir y evaluar la calidad de atención médica es fundamental para identificar áreas de mejora. </w:t>
      </w:r>
      <w:r>
        <w:rPr>
          <w:rFonts w:ascii="Times New Roman" w:hAnsi="Times New Roman" w:cs="Times New Roman"/>
          <w:sz w:val="24"/>
          <w:szCs w:val="24"/>
        </w:rPr>
        <w:t xml:space="preserve">Uno de los métodos ocupados para medición es </w:t>
      </w:r>
      <w:r w:rsidRPr="00026B28">
        <w:rPr>
          <w:rFonts w:ascii="Times New Roman" w:hAnsi="Times New Roman" w:cs="Times New Roman"/>
          <w:sz w:val="24"/>
          <w:szCs w:val="24"/>
        </w:rPr>
        <w:t xml:space="preserve">el modelo SERVQUAL por Zeithaml, Parasuraman y Berry. </w:t>
      </w:r>
      <w:r w:rsidR="004F7111" w:rsidRPr="004F7111">
        <w:rPr>
          <w:rFonts w:ascii="Times New Roman" w:hAnsi="Times New Roman" w:cs="Times New Roman"/>
          <w:sz w:val="24"/>
          <w:szCs w:val="24"/>
        </w:rPr>
        <w:t xml:space="preserve">Desde la consideración de que la calidad asistencial es de suma importancia en la actualidad, </w:t>
      </w:r>
      <w:bookmarkStart w:id="1" w:name="_Hlk130546678"/>
      <w:r w:rsidR="004F7111" w:rsidRPr="004F7111">
        <w:rPr>
          <w:rFonts w:ascii="Times New Roman" w:hAnsi="Times New Roman" w:cs="Times New Roman"/>
          <w:sz w:val="24"/>
          <w:szCs w:val="24"/>
        </w:rPr>
        <w:t>en el presente artículo se pretende la revisión de estudios sobre la aplicación del modelo en Latinoamérica. La revisión busca analizar el nivel alcanzado de satisfacción al usuario según dimensiones de SERVQUAL aplicado en instituciones de salud de la región, para identificar áreas de mejora y fortalezas, además de reconocer su relevancia y aplicabilidad.</w:t>
      </w:r>
      <w:r w:rsidR="004F7111">
        <w:rPr>
          <w:rFonts w:ascii="Times New Roman" w:hAnsi="Times New Roman" w:cs="Times New Roman"/>
          <w:b/>
          <w:bCs/>
          <w:sz w:val="24"/>
          <w:szCs w:val="24"/>
        </w:rPr>
        <w:t xml:space="preserve"> </w:t>
      </w:r>
      <w:bookmarkEnd w:id="1"/>
      <w:r w:rsidR="007E7E6A">
        <w:rPr>
          <w:rFonts w:ascii="Times New Roman" w:hAnsi="Times New Roman" w:cs="Times New Roman"/>
          <w:sz w:val="24"/>
          <w:szCs w:val="24"/>
        </w:rPr>
        <w:t>S</w:t>
      </w:r>
      <w:r w:rsidR="00F51993" w:rsidRPr="00F51993">
        <w:rPr>
          <w:rFonts w:ascii="Times New Roman" w:hAnsi="Times New Roman" w:cs="Times New Roman"/>
          <w:sz w:val="24"/>
          <w:szCs w:val="24"/>
        </w:rPr>
        <w:t>e valora</w:t>
      </w:r>
      <w:r w:rsidR="00350F3E">
        <w:rPr>
          <w:rFonts w:ascii="Times New Roman" w:hAnsi="Times New Roman" w:cs="Times New Roman"/>
          <w:sz w:val="24"/>
          <w:szCs w:val="24"/>
        </w:rPr>
        <w:t>ron</w:t>
      </w:r>
      <w:r w:rsidR="00F51993" w:rsidRPr="00F51993">
        <w:rPr>
          <w:rFonts w:ascii="Times New Roman" w:hAnsi="Times New Roman" w:cs="Times New Roman"/>
          <w:sz w:val="24"/>
          <w:szCs w:val="24"/>
        </w:rPr>
        <w:t xml:space="preserve"> resultados de 15 instituciones de salud diferentes provenientes de 09 países de Latinoamérica. Participaron un total de 4,703 usuarios. El área m</w:t>
      </w:r>
      <w:r w:rsidR="007E7E6A">
        <w:rPr>
          <w:rFonts w:ascii="Times New Roman" w:hAnsi="Times New Roman" w:cs="Times New Roman"/>
          <w:sz w:val="24"/>
          <w:szCs w:val="24"/>
        </w:rPr>
        <w:t xml:space="preserve">ás </w:t>
      </w:r>
      <w:r w:rsidR="00F51993" w:rsidRPr="00F51993">
        <w:rPr>
          <w:rFonts w:ascii="Times New Roman" w:hAnsi="Times New Roman" w:cs="Times New Roman"/>
          <w:sz w:val="24"/>
          <w:szCs w:val="24"/>
        </w:rPr>
        <w:t>estudiada fue consulta externa</w:t>
      </w:r>
      <w:r w:rsidR="00F51993">
        <w:rPr>
          <w:rFonts w:ascii="Times New Roman" w:hAnsi="Times New Roman" w:cs="Times New Roman"/>
          <w:sz w:val="24"/>
          <w:szCs w:val="24"/>
        </w:rPr>
        <w:t>. S</w:t>
      </w:r>
      <w:r w:rsidR="00F51993" w:rsidRPr="00F51993">
        <w:rPr>
          <w:rFonts w:ascii="Times New Roman" w:hAnsi="Times New Roman" w:cs="Times New Roman"/>
          <w:sz w:val="24"/>
          <w:szCs w:val="24"/>
        </w:rPr>
        <w:t>e determin</w:t>
      </w:r>
      <w:r w:rsidR="00350F3E">
        <w:rPr>
          <w:rFonts w:ascii="Times New Roman" w:hAnsi="Times New Roman" w:cs="Times New Roman"/>
          <w:sz w:val="24"/>
          <w:szCs w:val="24"/>
        </w:rPr>
        <w:t>ó</w:t>
      </w:r>
      <w:r w:rsidR="00F51993" w:rsidRPr="00F51993">
        <w:rPr>
          <w:rFonts w:ascii="Times New Roman" w:hAnsi="Times New Roman" w:cs="Times New Roman"/>
          <w:sz w:val="24"/>
          <w:szCs w:val="24"/>
        </w:rPr>
        <w:t xml:space="preserve"> que un 26</w:t>
      </w:r>
      <w:r w:rsidR="00BA5158">
        <w:rPr>
          <w:rFonts w:ascii="Times New Roman" w:hAnsi="Times New Roman" w:cs="Times New Roman"/>
          <w:sz w:val="24"/>
          <w:szCs w:val="24"/>
        </w:rPr>
        <w:t xml:space="preserve"> </w:t>
      </w:r>
      <w:r w:rsidR="00F51993" w:rsidRPr="00F51993">
        <w:rPr>
          <w:rFonts w:ascii="Times New Roman" w:hAnsi="Times New Roman" w:cs="Times New Roman"/>
          <w:sz w:val="24"/>
          <w:szCs w:val="24"/>
        </w:rPr>
        <w:t>% de los estudios valorados coinciden que capacidad de respuesta es la dimensi</w:t>
      </w:r>
      <w:r w:rsidR="00F51993">
        <w:rPr>
          <w:rFonts w:ascii="Times New Roman" w:hAnsi="Times New Roman" w:cs="Times New Roman"/>
          <w:sz w:val="24"/>
          <w:szCs w:val="24"/>
        </w:rPr>
        <w:t>ó</w:t>
      </w:r>
      <w:r w:rsidR="00F51993" w:rsidRPr="00F51993">
        <w:rPr>
          <w:rFonts w:ascii="Times New Roman" w:hAnsi="Times New Roman" w:cs="Times New Roman"/>
          <w:sz w:val="24"/>
          <w:szCs w:val="24"/>
        </w:rPr>
        <w:t>n de mayor dificultad</w:t>
      </w:r>
      <w:r w:rsidR="007E7E6A">
        <w:rPr>
          <w:rFonts w:ascii="Times New Roman" w:hAnsi="Times New Roman" w:cs="Times New Roman"/>
          <w:sz w:val="24"/>
          <w:szCs w:val="24"/>
        </w:rPr>
        <w:t xml:space="preserve"> y la mayormente satisfecha es seguridad en un </w:t>
      </w:r>
      <w:r w:rsidR="007E7E6A" w:rsidRPr="007E7E6A">
        <w:rPr>
          <w:rFonts w:ascii="Times New Roman" w:hAnsi="Times New Roman" w:cs="Times New Roman"/>
          <w:sz w:val="24"/>
          <w:szCs w:val="24"/>
        </w:rPr>
        <w:t>40</w:t>
      </w:r>
      <w:r w:rsidR="00BA5158">
        <w:rPr>
          <w:rFonts w:ascii="Times New Roman" w:hAnsi="Times New Roman" w:cs="Times New Roman"/>
          <w:sz w:val="24"/>
          <w:szCs w:val="24"/>
        </w:rPr>
        <w:t xml:space="preserve"> </w:t>
      </w:r>
      <w:r w:rsidR="007E7E6A" w:rsidRPr="007E7E6A">
        <w:rPr>
          <w:rFonts w:ascii="Times New Roman" w:hAnsi="Times New Roman" w:cs="Times New Roman"/>
          <w:sz w:val="24"/>
          <w:szCs w:val="24"/>
        </w:rPr>
        <w:t>%</w:t>
      </w:r>
      <w:r w:rsidR="007E7E6A">
        <w:rPr>
          <w:rFonts w:ascii="Times New Roman" w:hAnsi="Times New Roman" w:cs="Times New Roman"/>
          <w:sz w:val="24"/>
          <w:szCs w:val="24"/>
        </w:rPr>
        <w:t xml:space="preserve">. </w:t>
      </w:r>
      <w:r w:rsidR="00A50A8C">
        <w:rPr>
          <w:rFonts w:ascii="Times New Roman" w:hAnsi="Times New Roman" w:cs="Times New Roman"/>
          <w:sz w:val="24"/>
          <w:szCs w:val="24"/>
        </w:rPr>
        <w:t xml:space="preserve"> </w:t>
      </w:r>
    </w:p>
    <w:p w14:paraId="2A59277A" w14:textId="0C598AF4" w:rsidR="00602ADC" w:rsidRDefault="00602ADC" w:rsidP="00EA019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Palabras claves: </w:t>
      </w:r>
      <w:r w:rsidR="00BA5158">
        <w:rPr>
          <w:rFonts w:ascii="Times New Roman" w:hAnsi="Times New Roman" w:cs="Times New Roman"/>
          <w:b/>
          <w:bCs/>
          <w:sz w:val="24"/>
          <w:szCs w:val="24"/>
        </w:rPr>
        <w:t xml:space="preserve">SERVQUAL, </w:t>
      </w:r>
      <w:r>
        <w:rPr>
          <w:rFonts w:ascii="Times New Roman" w:hAnsi="Times New Roman" w:cs="Times New Roman"/>
          <w:b/>
          <w:bCs/>
          <w:sz w:val="24"/>
          <w:szCs w:val="24"/>
        </w:rPr>
        <w:t>calidad, hospital.</w:t>
      </w:r>
    </w:p>
    <w:p w14:paraId="2E17A98D" w14:textId="435BC3C3" w:rsidR="00D9414D" w:rsidRPr="00215FA3" w:rsidRDefault="00602ADC" w:rsidP="00EA0197">
      <w:pPr>
        <w:pStyle w:val="Sinespaciado"/>
        <w:jc w:val="both"/>
        <w:rPr>
          <w:rFonts w:ascii="Times New Roman" w:hAnsi="Times New Roman" w:cs="Times New Roman"/>
          <w:b/>
          <w:bCs/>
          <w:sz w:val="24"/>
          <w:szCs w:val="24"/>
          <w:lang w:val="en-US"/>
        </w:rPr>
      </w:pPr>
      <w:r w:rsidRPr="00215FA3">
        <w:rPr>
          <w:rFonts w:ascii="Times New Roman" w:hAnsi="Times New Roman" w:cs="Times New Roman"/>
          <w:b/>
          <w:bCs/>
          <w:sz w:val="24"/>
          <w:szCs w:val="24"/>
          <w:lang w:val="en-US"/>
        </w:rPr>
        <w:t>Summary</w:t>
      </w:r>
    </w:p>
    <w:p w14:paraId="29EDB79E" w14:textId="4B5DD2D5" w:rsidR="000D5FF7" w:rsidRDefault="000D5FF7" w:rsidP="00EA0197">
      <w:pPr>
        <w:spacing w:line="240" w:lineRule="auto"/>
        <w:jc w:val="both"/>
        <w:rPr>
          <w:rFonts w:ascii="Times New Roman" w:hAnsi="Times New Roman" w:cs="Times New Roman"/>
          <w:sz w:val="24"/>
          <w:szCs w:val="24"/>
          <w:lang w:val="en-US"/>
        </w:rPr>
      </w:pPr>
      <w:r w:rsidRPr="000D5FF7">
        <w:rPr>
          <w:rFonts w:ascii="Times New Roman" w:hAnsi="Times New Roman" w:cs="Times New Roman"/>
          <w:sz w:val="24"/>
          <w:szCs w:val="24"/>
          <w:lang w:val="en-US"/>
        </w:rPr>
        <w:t>The World Health Organization (WHO) states that the quality of care is: "The extent to which health services offered to individuals and patient populations improve the desired health outcomes." Measuring and evaluating the quality of medical care is essential to identify areas for improvement. One of the used methods for measurement is the SERVQUAL model by Zeithaml, Parasuraman and Berry. Considering that the quality of care is of the utmost importance today, this article aims to review studies on the application of the model in Latin America. The review seeks to analyze the level of user satisfaction achieved according to dimensions of SERVQUAL applied in health institutions in the region, to identify areas for improvement and strengths, in addition to recognizing its relevance and applicability. Results from 15 different health institutions from 09 Latin American countries are evaluated. A total of 4,703 users participated. The most studied area was external consultation. It is determined that 26% of the evaluated studies agree that responsiveness is the dimension of greatest difficulty and the most satisfied is security at 40%.</w:t>
      </w:r>
    </w:p>
    <w:p w14:paraId="34BBDD7A" w14:textId="7C46245B" w:rsidR="00A50A8C" w:rsidRDefault="00602ADC" w:rsidP="00EA0197">
      <w:pPr>
        <w:spacing w:line="240" w:lineRule="auto"/>
        <w:jc w:val="both"/>
        <w:rPr>
          <w:rFonts w:ascii="Times New Roman" w:hAnsi="Times New Roman" w:cs="Times New Roman"/>
          <w:b/>
          <w:bCs/>
          <w:sz w:val="24"/>
          <w:szCs w:val="24"/>
          <w:lang w:val="en-US"/>
        </w:rPr>
      </w:pPr>
      <w:r w:rsidRPr="00602ADC">
        <w:rPr>
          <w:rFonts w:ascii="Times New Roman" w:hAnsi="Times New Roman" w:cs="Times New Roman"/>
          <w:b/>
          <w:bCs/>
          <w:sz w:val="24"/>
          <w:szCs w:val="24"/>
          <w:lang w:val="en-US"/>
        </w:rPr>
        <w:t>Key Words: Servqual, quality, h</w:t>
      </w:r>
      <w:r>
        <w:rPr>
          <w:rFonts w:ascii="Times New Roman" w:hAnsi="Times New Roman" w:cs="Times New Roman"/>
          <w:b/>
          <w:bCs/>
          <w:sz w:val="24"/>
          <w:szCs w:val="24"/>
          <w:lang w:val="en-US"/>
        </w:rPr>
        <w:t>ospital</w:t>
      </w:r>
    </w:p>
    <w:p w14:paraId="44FF88E5" w14:textId="31F51777" w:rsidR="00B33110" w:rsidRDefault="00B33110" w:rsidP="00EA0197">
      <w:pPr>
        <w:spacing w:line="240" w:lineRule="auto"/>
        <w:jc w:val="both"/>
        <w:rPr>
          <w:rFonts w:ascii="Times New Roman" w:hAnsi="Times New Roman" w:cs="Times New Roman"/>
          <w:b/>
          <w:bCs/>
          <w:sz w:val="24"/>
          <w:szCs w:val="24"/>
          <w:lang w:val="en-US"/>
        </w:rPr>
      </w:pPr>
    </w:p>
    <w:p w14:paraId="22920294" w14:textId="5679B324" w:rsidR="00EA0197" w:rsidRDefault="00EA0197" w:rsidP="00EA0197">
      <w:pPr>
        <w:spacing w:line="240" w:lineRule="auto"/>
        <w:jc w:val="both"/>
        <w:rPr>
          <w:rFonts w:ascii="Times New Roman" w:hAnsi="Times New Roman" w:cs="Times New Roman"/>
          <w:b/>
          <w:bCs/>
          <w:sz w:val="24"/>
          <w:szCs w:val="24"/>
          <w:lang w:val="en-US"/>
        </w:rPr>
      </w:pPr>
    </w:p>
    <w:p w14:paraId="15DA61F1" w14:textId="75EC29AC" w:rsidR="00EA0197" w:rsidRDefault="00EA0197" w:rsidP="00EA0197">
      <w:pPr>
        <w:spacing w:line="240" w:lineRule="auto"/>
        <w:jc w:val="both"/>
        <w:rPr>
          <w:rFonts w:ascii="Times New Roman" w:hAnsi="Times New Roman" w:cs="Times New Roman"/>
          <w:b/>
          <w:bCs/>
          <w:sz w:val="24"/>
          <w:szCs w:val="24"/>
          <w:lang w:val="en-US"/>
        </w:rPr>
      </w:pPr>
    </w:p>
    <w:p w14:paraId="24DFABB1" w14:textId="77777777" w:rsidR="00EA0197" w:rsidRPr="00602ADC" w:rsidRDefault="00EA0197" w:rsidP="00EA0197">
      <w:pPr>
        <w:spacing w:line="240" w:lineRule="auto"/>
        <w:jc w:val="both"/>
        <w:rPr>
          <w:rFonts w:ascii="Times New Roman" w:hAnsi="Times New Roman" w:cs="Times New Roman"/>
          <w:b/>
          <w:bCs/>
          <w:sz w:val="24"/>
          <w:szCs w:val="24"/>
          <w:lang w:val="en-US"/>
        </w:rPr>
      </w:pPr>
    </w:p>
    <w:p w14:paraId="40A76869" w14:textId="1CB38434" w:rsidR="0004084D" w:rsidRPr="00215FA3" w:rsidRDefault="0004084D" w:rsidP="00EA0197">
      <w:pPr>
        <w:spacing w:line="240" w:lineRule="auto"/>
        <w:jc w:val="both"/>
        <w:rPr>
          <w:rFonts w:ascii="Times New Roman" w:hAnsi="Times New Roman" w:cs="Times New Roman"/>
          <w:b/>
          <w:bCs/>
          <w:sz w:val="24"/>
          <w:szCs w:val="24"/>
          <w:lang w:val="en-US"/>
        </w:rPr>
      </w:pPr>
      <w:r w:rsidRPr="00215FA3">
        <w:rPr>
          <w:rFonts w:ascii="Times New Roman" w:hAnsi="Times New Roman" w:cs="Times New Roman"/>
          <w:b/>
          <w:bCs/>
          <w:sz w:val="24"/>
          <w:szCs w:val="24"/>
          <w:lang w:val="en-US"/>
        </w:rPr>
        <w:lastRenderedPageBreak/>
        <w:t>Introducción</w:t>
      </w:r>
    </w:p>
    <w:p w14:paraId="715D5643" w14:textId="75718245" w:rsidR="005245AA" w:rsidRPr="00756C26" w:rsidRDefault="00B52038" w:rsidP="00EA0197">
      <w:pPr>
        <w:pStyle w:val="NormalWeb"/>
        <w:shd w:val="clear" w:color="auto" w:fill="FFFFFF"/>
        <w:jc w:val="both"/>
        <w:rPr>
          <w:color w:val="333333"/>
        </w:rPr>
      </w:pPr>
      <w:r w:rsidRPr="00756C26">
        <w:t xml:space="preserve">La calidad se ha convertido en un tema </w:t>
      </w:r>
      <w:r w:rsidRPr="00026B28">
        <w:t>indispensable en las instituciones prestadoras de servicio. Para poder ocupar un lugar en el mercado y tener una ventaja competitiva, es necesario que ofrezcan servicios de calidad.</w:t>
      </w:r>
      <w:r w:rsidR="000D5FF7">
        <w:t xml:space="preserve"> Donabedian (1969)</w:t>
      </w:r>
      <w:r w:rsidR="005245AA" w:rsidRPr="00026B28">
        <w:t xml:space="preserve"> </w:t>
      </w:r>
      <w:r w:rsidR="000D5FF7">
        <w:t xml:space="preserve">fundador del estudio de la calidad en la atención médica, </w:t>
      </w:r>
      <w:r w:rsidR="000D5FF7" w:rsidRPr="000D5FF7">
        <w:t xml:space="preserve">define calidad en salud </w:t>
      </w:r>
      <w:r w:rsidR="000D5FF7">
        <w:t xml:space="preserve">como </w:t>
      </w:r>
      <w:r w:rsidR="000D5FF7" w:rsidRPr="000D5FF7">
        <w:t>una propiedad de la atención médica que puede ser obtenida en diversos grados. Obtener mayores beneficios con menores riesgos para el usuario en función de los recursos disponibles y de los valores sociales imperantes.</w:t>
      </w:r>
    </w:p>
    <w:p w14:paraId="6E62A68D" w14:textId="77777777" w:rsidR="00B279EA" w:rsidRDefault="00B279EA"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Medir y evaluar la calidad de atención médica es fundamental para identificar áreas de mejora. De este modo, será posible diseñar intervenciones de políticas en pro de incrementar la eficiencia, productividad, calidad de la atención, entre otros. </w:t>
      </w:r>
    </w:p>
    <w:p w14:paraId="09556581" w14:textId="5023A89D" w:rsidR="00FA6F9E" w:rsidRPr="00FA6F9E" w:rsidRDefault="004F7111"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Phuong</w:t>
      </w:r>
      <w:r w:rsidR="001120C1">
        <w:rPr>
          <w:rFonts w:ascii="Times New Roman" w:hAnsi="Times New Roman" w:cs="Times New Roman"/>
          <w:sz w:val="24"/>
          <w:szCs w:val="24"/>
        </w:rPr>
        <w:t xml:space="preserve"> y Menachof</w:t>
      </w:r>
      <w:r>
        <w:rPr>
          <w:rFonts w:ascii="Times New Roman" w:hAnsi="Times New Roman" w:cs="Times New Roman"/>
          <w:sz w:val="24"/>
          <w:szCs w:val="24"/>
        </w:rPr>
        <w:t xml:space="preserve"> (2019) </w:t>
      </w:r>
      <w:r w:rsidR="001120C1">
        <w:rPr>
          <w:rFonts w:ascii="Times New Roman" w:hAnsi="Times New Roman" w:cs="Times New Roman"/>
          <w:sz w:val="24"/>
          <w:szCs w:val="24"/>
        </w:rPr>
        <w:t>nos expresa</w:t>
      </w:r>
      <w:r w:rsidR="00453995">
        <w:rPr>
          <w:rFonts w:ascii="Times New Roman" w:hAnsi="Times New Roman" w:cs="Times New Roman"/>
          <w:sz w:val="24"/>
          <w:szCs w:val="24"/>
        </w:rPr>
        <w:t>n</w:t>
      </w:r>
      <w:r w:rsidR="001120C1">
        <w:rPr>
          <w:rFonts w:ascii="Times New Roman" w:hAnsi="Times New Roman" w:cs="Times New Roman"/>
          <w:sz w:val="24"/>
          <w:szCs w:val="24"/>
        </w:rPr>
        <w:t xml:space="preserve"> que d</w:t>
      </w:r>
      <w:r w:rsidR="00FA6F9E" w:rsidRPr="00FA6F9E">
        <w:rPr>
          <w:rFonts w:ascii="Times New Roman" w:hAnsi="Times New Roman" w:cs="Times New Roman"/>
          <w:sz w:val="24"/>
          <w:szCs w:val="24"/>
        </w:rPr>
        <w:t>esde la perspectiva de una organización, la calidad de servicio en las administraciones de las organizaciones de Latinoamérica, se puede observar que, en muchas de ellas, vienen innovando en el servicio que brinda a sus clientes</w:t>
      </w:r>
      <w:r w:rsidR="00FA6F9E">
        <w:rPr>
          <w:rFonts w:ascii="Times New Roman" w:hAnsi="Times New Roman" w:cs="Times New Roman"/>
          <w:sz w:val="24"/>
          <w:szCs w:val="24"/>
        </w:rPr>
        <w:t xml:space="preserve">. </w:t>
      </w:r>
      <w:r w:rsidR="001120C1">
        <w:rPr>
          <w:rFonts w:ascii="Times New Roman" w:hAnsi="Times New Roman" w:cs="Times New Roman"/>
          <w:sz w:val="24"/>
          <w:szCs w:val="24"/>
        </w:rPr>
        <w:t>Nunkoo (2019) afirma que n</w:t>
      </w:r>
      <w:r w:rsidR="00FA6F9E" w:rsidRPr="00FA6F9E">
        <w:rPr>
          <w:rFonts w:ascii="Times New Roman" w:hAnsi="Times New Roman" w:cs="Times New Roman"/>
          <w:sz w:val="24"/>
          <w:szCs w:val="24"/>
        </w:rPr>
        <w:t>o obstante, el efecto que tiene sobre la actividad de una unidad asistencial se ha manifestado cuando existen metodologías que buscan su mejora persistente. Sea como fuere, relaciona medidas subjetivas con medidas que requieren una investigación profunda de su conducta, ya que la calidad de la atención es uno de los principales determinantes de la lealtad del consumidor, es un desarrollo multidimensional, cuyas medidas contrastan partiendo de un área y luego hacia la siguiente</w:t>
      </w:r>
      <w:r w:rsidR="00FA6F9E">
        <w:rPr>
          <w:rFonts w:ascii="Times New Roman" w:hAnsi="Times New Roman" w:cs="Times New Roman"/>
          <w:sz w:val="24"/>
          <w:szCs w:val="24"/>
        </w:rPr>
        <w:t xml:space="preserve">. </w:t>
      </w:r>
    </w:p>
    <w:p w14:paraId="3C325FD3" w14:textId="4A3B399B" w:rsidR="00FA6F9E" w:rsidRDefault="00FA6F9E" w:rsidP="00EA0197">
      <w:pPr>
        <w:spacing w:line="240" w:lineRule="auto"/>
        <w:jc w:val="both"/>
        <w:rPr>
          <w:rFonts w:ascii="Times New Roman" w:hAnsi="Times New Roman" w:cs="Times New Roman"/>
          <w:sz w:val="24"/>
          <w:szCs w:val="24"/>
        </w:rPr>
      </w:pPr>
      <w:r w:rsidRPr="00FA6F9E">
        <w:rPr>
          <w:rFonts w:ascii="Times New Roman" w:hAnsi="Times New Roman" w:cs="Times New Roman"/>
          <w:sz w:val="24"/>
          <w:szCs w:val="24"/>
        </w:rPr>
        <w:t>Hoy en día, la naturaleza de la atención es de interés no exclusivamente para los que gerencian las distintas organizaciones que necesitan reducir los costos o evaluar la ejecución, sin embargo, además de los científicos, representan una autoridad considerable en el campo del bienestar</w:t>
      </w:r>
      <w:r>
        <w:rPr>
          <w:rFonts w:ascii="Times New Roman" w:hAnsi="Times New Roman" w:cs="Times New Roman"/>
          <w:sz w:val="24"/>
          <w:szCs w:val="24"/>
        </w:rPr>
        <w:t xml:space="preserve">. </w:t>
      </w:r>
      <w:r w:rsidRPr="00FA6F9E">
        <w:rPr>
          <w:rFonts w:ascii="Times New Roman" w:hAnsi="Times New Roman" w:cs="Times New Roman"/>
          <w:sz w:val="24"/>
          <w:szCs w:val="24"/>
        </w:rPr>
        <w:t>Ta</w:t>
      </w:r>
      <w:r w:rsidR="00BA5158">
        <w:rPr>
          <w:rFonts w:ascii="Times New Roman" w:hAnsi="Times New Roman" w:cs="Times New Roman"/>
          <w:sz w:val="24"/>
          <w:szCs w:val="24"/>
        </w:rPr>
        <w:t xml:space="preserve">nto </w:t>
      </w:r>
      <w:r w:rsidRPr="00FA6F9E">
        <w:rPr>
          <w:rFonts w:ascii="Times New Roman" w:hAnsi="Times New Roman" w:cs="Times New Roman"/>
          <w:sz w:val="24"/>
          <w:szCs w:val="24"/>
        </w:rPr>
        <w:t>es así, que la naturaleza de la calidad de servicio se percibe como la relación compartida de satisfacción y deseos entre un cliente y la asociación que aborda sus problemas</w:t>
      </w:r>
      <w:r>
        <w:rPr>
          <w:rFonts w:ascii="Times New Roman" w:hAnsi="Times New Roman" w:cs="Times New Roman"/>
          <w:sz w:val="24"/>
          <w:szCs w:val="24"/>
        </w:rPr>
        <w:t xml:space="preserve">. </w:t>
      </w:r>
    </w:p>
    <w:p w14:paraId="22402532" w14:textId="2188EDC2" w:rsidR="00B279EA" w:rsidRPr="00756C26" w:rsidRDefault="00B279EA"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El reto es reconocer dimensiones de la calidad asistencial, y conciliarlas en un sistema sanitario receptivo y equilibrado. Pese a ello</w:t>
      </w:r>
      <w:r w:rsidR="00BA5158">
        <w:rPr>
          <w:rFonts w:ascii="Times New Roman" w:hAnsi="Times New Roman" w:cs="Times New Roman"/>
          <w:sz w:val="24"/>
          <w:szCs w:val="24"/>
        </w:rPr>
        <w:t xml:space="preserve">, </w:t>
      </w:r>
      <w:r w:rsidRPr="00756C26">
        <w:rPr>
          <w:rFonts w:ascii="Times New Roman" w:hAnsi="Times New Roman" w:cs="Times New Roman"/>
          <w:sz w:val="24"/>
          <w:szCs w:val="24"/>
        </w:rPr>
        <w:t>existe dificultad en encontrar las herramientas óptimas que permitan monitorear en tiempo real la calidad, la atención y la seguridad del paciente.</w:t>
      </w:r>
      <w:r>
        <w:rPr>
          <w:rFonts w:ascii="Times New Roman" w:hAnsi="Times New Roman" w:cs="Times New Roman"/>
          <w:sz w:val="24"/>
          <w:szCs w:val="24"/>
        </w:rPr>
        <w:t xml:space="preserve"> A lo largo de los años se han hecho diversas propuestas sobre modelos que permita valorar la calidad asistencial. El modelo </w:t>
      </w:r>
      <w:r w:rsidR="00BA5158">
        <w:rPr>
          <w:rFonts w:ascii="Times New Roman" w:hAnsi="Times New Roman" w:cs="Times New Roman"/>
          <w:sz w:val="24"/>
          <w:szCs w:val="24"/>
        </w:rPr>
        <w:t xml:space="preserve">SERVQUAL </w:t>
      </w:r>
      <w:r>
        <w:rPr>
          <w:rFonts w:ascii="Times New Roman" w:hAnsi="Times New Roman" w:cs="Times New Roman"/>
          <w:sz w:val="24"/>
          <w:szCs w:val="24"/>
        </w:rPr>
        <w:t>ha demostrado tener una muy buen</w:t>
      </w:r>
      <w:r w:rsidR="00F51993">
        <w:rPr>
          <w:rFonts w:ascii="Times New Roman" w:hAnsi="Times New Roman" w:cs="Times New Roman"/>
          <w:sz w:val="24"/>
          <w:szCs w:val="24"/>
        </w:rPr>
        <w:t>a</w:t>
      </w:r>
      <w:r>
        <w:rPr>
          <w:rFonts w:ascii="Times New Roman" w:hAnsi="Times New Roman" w:cs="Times New Roman"/>
          <w:sz w:val="24"/>
          <w:szCs w:val="24"/>
        </w:rPr>
        <w:t xml:space="preserve"> aplicabilidad y validez. Permite evaluar cinco dimensiones en su estructura: con</w:t>
      </w:r>
      <w:r w:rsidRPr="00B279EA">
        <w:rPr>
          <w:rFonts w:ascii="Times New Roman" w:hAnsi="Times New Roman" w:cs="Times New Roman"/>
          <w:sz w:val="24"/>
          <w:szCs w:val="24"/>
        </w:rPr>
        <w:t xml:space="preserve">fiabilidad, </w:t>
      </w:r>
      <w:r w:rsidR="00F51993">
        <w:rPr>
          <w:rFonts w:ascii="Times New Roman" w:hAnsi="Times New Roman" w:cs="Times New Roman"/>
          <w:sz w:val="24"/>
          <w:szCs w:val="24"/>
        </w:rPr>
        <w:t>capacidad de respuesta</w:t>
      </w:r>
      <w:r w:rsidRPr="00B279EA">
        <w:rPr>
          <w:rFonts w:ascii="Times New Roman" w:hAnsi="Times New Roman" w:cs="Times New Roman"/>
          <w:sz w:val="24"/>
          <w:szCs w:val="24"/>
        </w:rPr>
        <w:t>, seguridad, empatía y elementos tangibles</w:t>
      </w:r>
      <w:r w:rsidR="00B33110">
        <w:rPr>
          <w:rFonts w:ascii="Times New Roman" w:hAnsi="Times New Roman" w:cs="Times New Roman"/>
          <w:sz w:val="24"/>
          <w:szCs w:val="24"/>
        </w:rPr>
        <w:t>.</w:t>
      </w:r>
    </w:p>
    <w:p w14:paraId="5E427BCD" w14:textId="7CCCDC2D" w:rsidR="001120C1" w:rsidRDefault="001120C1"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1120C1">
        <w:rPr>
          <w:rFonts w:ascii="Times New Roman" w:hAnsi="Times New Roman" w:cs="Times New Roman"/>
          <w:sz w:val="24"/>
          <w:szCs w:val="24"/>
        </w:rPr>
        <w:t xml:space="preserve">n el presente artículo se pretende la revisión de estudios sobre la aplicación del modelo en Latinoamérica. La revisión busca analizar el nivel alcanzado de satisfacción al usuario según dimensiones de SERVQUAL aplicado en instituciones de salud de la región, para identificar áreas de mejora y fortalezas, además de reconocer su relevancia y aplicabilidad. </w:t>
      </w:r>
    </w:p>
    <w:p w14:paraId="6CCD0825" w14:textId="77777777" w:rsidR="00731D3C" w:rsidRDefault="00731D3C" w:rsidP="00EA0197">
      <w:pPr>
        <w:spacing w:line="240" w:lineRule="auto"/>
        <w:jc w:val="both"/>
        <w:rPr>
          <w:rFonts w:ascii="Times New Roman" w:hAnsi="Times New Roman" w:cs="Times New Roman"/>
          <w:b/>
          <w:bCs/>
          <w:sz w:val="24"/>
          <w:szCs w:val="24"/>
        </w:rPr>
      </w:pPr>
    </w:p>
    <w:p w14:paraId="71178459" w14:textId="503EEA84" w:rsidR="00731D3C" w:rsidRDefault="00731D3C" w:rsidP="00EA0197">
      <w:pPr>
        <w:spacing w:line="240" w:lineRule="auto"/>
        <w:jc w:val="both"/>
        <w:rPr>
          <w:rFonts w:ascii="Times New Roman" w:hAnsi="Times New Roman" w:cs="Times New Roman"/>
          <w:b/>
          <w:bCs/>
          <w:sz w:val="24"/>
          <w:szCs w:val="24"/>
        </w:rPr>
      </w:pPr>
    </w:p>
    <w:p w14:paraId="18B79CD4" w14:textId="77777777" w:rsidR="0025048D" w:rsidRDefault="0025048D" w:rsidP="00EA0197">
      <w:pPr>
        <w:spacing w:line="240" w:lineRule="auto"/>
        <w:jc w:val="both"/>
        <w:rPr>
          <w:rFonts w:ascii="Times New Roman" w:hAnsi="Times New Roman" w:cs="Times New Roman"/>
          <w:b/>
          <w:bCs/>
          <w:sz w:val="24"/>
          <w:szCs w:val="24"/>
        </w:rPr>
      </w:pPr>
    </w:p>
    <w:p w14:paraId="7D0B81FF" w14:textId="77777777" w:rsidR="00731D3C" w:rsidRDefault="00731D3C" w:rsidP="00EA0197">
      <w:pPr>
        <w:spacing w:line="240" w:lineRule="auto"/>
        <w:jc w:val="both"/>
        <w:rPr>
          <w:rFonts w:ascii="Times New Roman" w:hAnsi="Times New Roman" w:cs="Times New Roman"/>
          <w:b/>
          <w:bCs/>
          <w:sz w:val="24"/>
          <w:szCs w:val="24"/>
        </w:rPr>
      </w:pPr>
    </w:p>
    <w:p w14:paraId="50F2417F" w14:textId="2E3D3448" w:rsidR="00B279EA" w:rsidRDefault="00B279EA" w:rsidP="00EA0197">
      <w:pPr>
        <w:spacing w:line="240" w:lineRule="auto"/>
        <w:jc w:val="both"/>
        <w:rPr>
          <w:rFonts w:ascii="Times New Roman" w:hAnsi="Times New Roman" w:cs="Times New Roman"/>
          <w:b/>
          <w:bCs/>
          <w:sz w:val="24"/>
          <w:szCs w:val="24"/>
        </w:rPr>
      </w:pPr>
      <w:r w:rsidRPr="00B279EA">
        <w:rPr>
          <w:rFonts w:ascii="Times New Roman" w:hAnsi="Times New Roman" w:cs="Times New Roman"/>
          <w:b/>
          <w:bCs/>
          <w:sz w:val="24"/>
          <w:szCs w:val="24"/>
        </w:rPr>
        <w:lastRenderedPageBreak/>
        <w:t>Generalidades</w:t>
      </w:r>
    </w:p>
    <w:p w14:paraId="161F3ACB" w14:textId="0CCAC9CF" w:rsidR="00B279EA" w:rsidRPr="00756C26" w:rsidRDefault="00B279EA" w:rsidP="00EA0197">
      <w:pPr>
        <w:pStyle w:val="NormalWeb"/>
        <w:shd w:val="clear" w:color="auto" w:fill="FFFFFF"/>
        <w:jc w:val="both"/>
        <w:rPr>
          <w:color w:val="333333"/>
        </w:rPr>
      </w:pPr>
      <w:r w:rsidRPr="00756C26">
        <w:rPr>
          <w:color w:val="333333"/>
        </w:rPr>
        <w:t xml:space="preserve">A lo largo de la historia se han compartido diversas definiciones, la Organización Mundial de la Salud </w:t>
      </w:r>
      <w:r w:rsidR="001120C1">
        <w:rPr>
          <w:color w:val="333333"/>
        </w:rPr>
        <w:t xml:space="preserve"> </w:t>
      </w:r>
      <w:r w:rsidR="001120C1" w:rsidRPr="000D5FF7">
        <w:rPr>
          <w:color w:val="333333"/>
        </w:rPr>
        <w:t>(2020)</w:t>
      </w:r>
      <w:r w:rsidRPr="00756C26">
        <w:rPr>
          <w:color w:val="333333"/>
        </w:rPr>
        <w:t xml:space="preserve"> plantea que la calidad asistencial es: "La medida en la cual los servicios de salud que se ofrecen a individuos y poblaciones de pacientes mejoran los resultados de salud deseados". Al igual</w:t>
      </w:r>
      <w:r w:rsidR="00BA5158">
        <w:rPr>
          <w:color w:val="333333"/>
        </w:rPr>
        <w:t>,</w:t>
      </w:r>
      <w:r w:rsidRPr="00756C26">
        <w:rPr>
          <w:color w:val="333333"/>
        </w:rPr>
        <w:t xml:space="preserve"> la OMS reconoce seis dimensiones representativas:</w:t>
      </w:r>
    </w:p>
    <w:p w14:paraId="471F2A2E" w14:textId="77777777" w:rsidR="00B279EA" w:rsidRPr="00756C26" w:rsidRDefault="00B279EA" w:rsidP="00EA0197">
      <w:pPr>
        <w:pStyle w:val="NormalWeb"/>
        <w:numPr>
          <w:ilvl w:val="0"/>
          <w:numId w:val="1"/>
        </w:numPr>
        <w:shd w:val="clear" w:color="auto" w:fill="FFFFFF"/>
        <w:jc w:val="both"/>
        <w:rPr>
          <w:color w:val="333333"/>
        </w:rPr>
      </w:pPr>
      <w:r w:rsidRPr="00756C26">
        <w:rPr>
          <w:color w:val="333333"/>
        </w:rPr>
        <w:t>Seguridad: referido a proveer servicios de salud que minimicen el riesgo actual o potencial de generar daño a los usuarios.</w:t>
      </w:r>
    </w:p>
    <w:p w14:paraId="11A1F58A" w14:textId="77777777" w:rsidR="00B279EA" w:rsidRPr="00756C26" w:rsidRDefault="00B279EA" w:rsidP="00EA0197">
      <w:pPr>
        <w:pStyle w:val="NormalWeb"/>
        <w:numPr>
          <w:ilvl w:val="0"/>
          <w:numId w:val="1"/>
        </w:numPr>
        <w:shd w:val="clear" w:color="auto" w:fill="FFFFFF"/>
        <w:jc w:val="both"/>
        <w:rPr>
          <w:color w:val="333333"/>
        </w:rPr>
      </w:pPr>
      <w:r w:rsidRPr="00756C26">
        <w:rPr>
          <w:color w:val="333333"/>
        </w:rPr>
        <w:t>Efectividad: implica brindar servicios sanitarios basados en la evidencia y que generen los efectos deseados en individuos y comunidades.</w:t>
      </w:r>
    </w:p>
    <w:p w14:paraId="0D5565E9" w14:textId="77777777" w:rsidR="00B279EA" w:rsidRPr="00756C26" w:rsidRDefault="00B279EA" w:rsidP="00EA0197">
      <w:pPr>
        <w:pStyle w:val="NormalWeb"/>
        <w:numPr>
          <w:ilvl w:val="0"/>
          <w:numId w:val="1"/>
        </w:numPr>
        <w:shd w:val="clear" w:color="auto" w:fill="FFFFFF"/>
        <w:jc w:val="both"/>
        <w:rPr>
          <w:color w:val="333333"/>
        </w:rPr>
      </w:pPr>
      <w:r w:rsidRPr="00756C26">
        <w:rPr>
          <w:color w:val="333333"/>
        </w:rPr>
        <w:t>Eficacia: la eficacia implica que la efectividad se logre maximizando el rendimiento de los recursos y evitando el mal uso de los mismos.</w:t>
      </w:r>
    </w:p>
    <w:p w14:paraId="203346A8" w14:textId="77777777" w:rsidR="00B279EA" w:rsidRPr="00756C26" w:rsidRDefault="00B279EA" w:rsidP="00EA0197">
      <w:pPr>
        <w:pStyle w:val="NormalWeb"/>
        <w:numPr>
          <w:ilvl w:val="0"/>
          <w:numId w:val="1"/>
        </w:numPr>
        <w:shd w:val="clear" w:color="auto" w:fill="FFFFFF"/>
        <w:jc w:val="both"/>
        <w:rPr>
          <w:color w:val="333333"/>
        </w:rPr>
      </w:pPr>
      <w:r w:rsidRPr="00756C26">
        <w:rPr>
          <w:color w:val="333333"/>
        </w:rPr>
        <w:t>Accesibilidad: se refiere a la facilidad con la que se puede obtener un servicio de salud teniendo en cuenta factores geográficos, de horario, económicos, culturales, entre otros.</w:t>
      </w:r>
    </w:p>
    <w:p w14:paraId="6A2A588C" w14:textId="77777777" w:rsidR="00B279EA" w:rsidRPr="00756C26" w:rsidRDefault="00B279EA" w:rsidP="00EA0197">
      <w:pPr>
        <w:pStyle w:val="NormalWeb"/>
        <w:numPr>
          <w:ilvl w:val="0"/>
          <w:numId w:val="1"/>
        </w:numPr>
        <w:shd w:val="clear" w:color="auto" w:fill="FFFFFF"/>
        <w:jc w:val="both"/>
        <w:rPr>
          <w:color w:val="333333"/>
        </w:rPr>
      </w:pPr>
      <w:r w:rsidRPr="00756C26">
        <w:rPr>
          <w:color w:val="333333"/>
        </w:rPr>
        <w:t>Centrado en la persona: la calidad asistencial implica brindar servicios que tomen en cuenta deseos, preferencias y cultura de los usuarios.</w:t>
      </w:r>
    </w:p>
    <w:p w14:paraId="44CA2C91" w14:textId="5E04EAEA" w:rsidR="00B279EA" w:rsidRPr="00B279EA" w:rsidRDefault="00B279EA" w:rsidP="00EA0197">
      <w:pPr>
        <w:pStyle w:val="NormalWeb"/>
        <w:numPr>
          <w:ilvl w:val="0"/>
          <w:numId w:val="1"/>
        </w:numPr>
        <w:shd w:val="clear" w:color="auto" w:fill="FFFFFF"/>
        <w:jc w:val="both"/>
        <w:rPr>
          <w:color w:val="333333"/>
        </w:rPr>
      </w:pPr>
      <w:r w:rsidRPr="00756C26">
        <w:rPr>
          <w:color w:val="333333"/>
        </w:rPr>
        <w:t xml:space="preserve">Equidad: los servicios de salud deben brindarse a todos por igual, sin hacer distinciones por raza, género, etnia, localización geográfica o estatus socioeconómico. Corresponde a los proveedores de servicios de salud tomar las medidas concretas necesarias que permitan hacer sus servicios seguros, efectivos, eficaces, accesibles, equitativos y centrados en la persona.  </w:t>
      </w:r>
    </w:p>
    <w:p w14:paraId="7F08E4A6" w14:textId="3DC9ED1B" w:rsidR="0004084D" w:rsidRPr="00756C26" w:rsidRDefault="008567B9" w:rsidP="00EA0197">
      <w:pPr>
        <w:spacing w:line="240" w:lineRule="auto"/>
        <w:jc w:val="both"/>
        <w:rPr>
          <w:rFonts w:ascii="Times New Roman" w:hAnsi="Times New Roman" w:cs="Times New Roman"/>
          <w:b/>
          <w:bCs/>
          <w:sz w:val="24"/>
          <w:szCs w:val="24"/>
        </w:rPr>
      </w:pPr>
      <w:r w:rsidRPr="00756C26">
        <w:rPr>
          <w:rFonts w:ascii="Times New Roman" w:hAnsi="Times New Roman" w:cs="Times New Roman"/>
          <w:b/>
          <w:bCs/>
          <w:sz w:val="24"/>
          <w:szCs w:val="24"/>
        </w:rPr>
        <w:t>Mejora de la calidad asistencial</w:t>
      </w:r>
    </w:p>
    <w:p w14:paraId="1338AB72" w14:textId="5283EFC9" w:rsidR="0004084D" w:rsidRPr="00756C26" w:rsidRDefault="008567B9"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La mejora de la calidad del proceso asistencial en el Sistema Nacional de Salud es una inquietud constante, que ha tenido una resonancia importante</w:t>
      </w:r>
      <w:r w:rsidR="00C20E7B" w:rsidRPr="00756C26">
        <w:rPr>
          <w:rFonts w:ascii="Times New Roman" w:hAnsi="Times New Roman" w:cs="Times New Roman"/>
          <w:sz w:val="24"/>
          <w:szCs w:val="24"/>
        </w:rPr>
        <w:t xml:space="preserve">. </w:t>
      </w:r>
      <w:r w:rsidRPr="00756C26">
        <w:rPr>
          <w:rFonts w:ascii="Times New Roman" w:hAnsi="Times New Roman" w:cs="Times New Roman"/>
          <w:sz w:val="24"/>
          <w:szCs w:val="24"/>
        </w:rPr>
        <w:t xml:space="preserve">A pesar de que la calidad sea buena, queremos que sea mejor. </w:t>
      </w:r>
    </w:p>
    <w:p w14:paraId="03E6B9C3" w14:textId="0AF4BF01" w:rsidR="00FA6F9E" w:rsidRPr="00756C26" w:rsidRDefault="008567B9"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Cuando abordamos de manera sistemática y progresiva la mejora de la calidad, perfeccionamos la asistencia prestada y también aprendemos a mejorar.</w:t>
      </w:r>
      <w:r w:rsidR="004C38F3">
        <w:rPr>
          <w:rFonts w:ascii="Times New Roman" w:hAnsi="Times New Roman" w:cs="Times New Roman"/>
          <w:sz w:val="24"/>
          <w:szCs w:val="24"/>
        </w:rPr>
        <w:t xml:space="preserve"> </w:t>
      </w:r>
      <w:r w:rsidR="00A50A8C">
        <w:rPr>
          <w:rFonts w:ascii="Times New Roman" w:hAnsi="Times New Roman" w:cs="Times New Roman"/>
          <w:sz w:val="24"/>
          <w:szCs w:val="24"/>
        </w:rPr>
        <w:t xml:space="preserve"> </w:t>
      </w:r>
      <w:r w:rsidRPr="00756C26">
        <w:rPr>
          <w:rFonts w:ascii="Times New Roman" w:hAnsi="Times New Roman" w:cs="Times New Roman"/>
          <w:sz w:val="24"/>
          <w:szCs w:val="24"/>
        </w:rPr>
        <w:t>Los miembros del equipo asistencial son capaces de desarrollar habilidades y métodos nuevos para</w:t>
      </w:r>
      <w:r w:rsidR="00B33110">
        <w:rPr>
          <w:rFonts w:ascii="Times New Roman" w:hAnsi="Times New Roman" w:cs="Times New Roman"/>
          <w:sz w:val="24"/>
          <w:szCs w:val="24"/>
        </w:rPr>
        <w:t xml:space="preserve"> </w:t>
      </w:r>
      <w:r w:rsidRPr="00756C26">
        <w:rPr>
          <w:rFonts w:ascii="Times New Roman" w:hAnsi="Times New Roman" w:cs="Times New Roman"/>
          <w:sz w:val="24"/>
          <w:szCs w:val="24"/>
        </w:rPr>
        <w:t xml:space="preserve">interaccionar entre sí </w:t>
      </w:r>
      <w:sdt>
        <w:sdtPr>
          <w:rPr>
            <w:rFonts w:ascii="Times New Roman" w:hAnsi="Times New Roman" w:cs="Times New Roman"/>
            <w:sz w:val="24"/>
            <w:szCs w:val="24"/>
          </w:rPr>
          <w:id w:val="109939138"/>
          <w:citation/>
        </w:sdtPr>
        <w:sdtEndPr/>
        <w:sdtContent>
          <w:r w:rsidRPr="00756C26">
            <w:rPr>
              <w:rFonts w:ascii="Times New Roman" w:hAnsi="Times New Roman" w:cs="Times New Roman"/>
              <w:sz w:val="24"/>
              <w:szCs w:val="24"/>
            </w:rPr>
            <w:fldChar w:fldCharType="begin"/>
          </w:r>
          <w:r w:rsidRPr="00756C26">
            <w:rPr>
              <w:rFonts w:ascii="Times New Roman" w:hAnsi="Times New Roman" w:cs="Times New Roman"/>
              <w:sz w:val="24"/>
              <w:szCs w:val="24"/>
            </w:rPr>
            <w:instrText xml:space="preserve"> CITATION Rob07 \l 19466 </w:instrText>
          </w:r>
          <w:r w:rsidRPr="00756C26">
            <w:rPr>
              <w:rFonts w:ascii="Times New Roman" w:hAnsi="Times New Roman" w:cs="Times New Roman"/>
              <w:sz w:val="24"/>
              <w:szCs w:val="24"/>
            </w:rPr>
            <w:fldChar w:fldCharType="separate"/>
          </w:r>
          <w:r w:rsidR="00453995" w:rsidRPr="00453995">
            <w:rPr>
              <w:rFonts w:ascii="Times New Roman" w:hAnsi="Times New Roman" w:cs="Times New Roman"/>
              <w:noProof/>
              <w:sz w:val="24"/>
              <w:szCs w:val="24"/>
            </w:rPr>
            <w:t>(Roberts, 2007)</w:t>
          </w:r>
          <w:r w:rsidRPr="00756C26">
            <w:rPr>
              <w:rFonts w:ascii="Times New Roman" w:hAnsi="Times New Roman" w:cs="Times New Roman"/>
              <w:sz w:val="24"/>
              <w:szCs w:val="24"/>
            </w:rPr>
            <w:fldChar w:fldCharType="end"/>
          </w:r>
        </w:sdtContent>
      </w:sdt>
      <w:r w:rsidR="001120C1">
        <w:rPr>
          <w:rFonts w:ascii="Times New Roman" w:hAnsi="Times New Roman" w:cs="Times New Roman"/>
          <w:sz w:val="24"/>
          <w:szCs w:val="24"/>
        </w:rPr>
        <w:t>.</w:t>
      </w:r>
      <w:r w:rsidR="004C38F3">
        <w:rPr>
          <w:rFonts w:ascii="Times New Roman" w:hAnsi="Times New Roman" w:cs="Times New Roman"/>
          <w:sz w:val="24"/>
          <w:szCs w:val="24"/>
        </w:rPr>
        <w:t xml:space="preserve">                                                                                                                          </w:t>
      </w:r>
    </w:p>
    <w:p w14:paraId="6259F3EA" w14:textId="77777777" w:rsidR="0004084D" w:rsidRPr="00756C26" w:rsidRDefault="008567B9" w:rsidP="00EA0197">
      <w:pPr>
        <w:spacing w:line="240" w:lineRule="auto"/>
        <w:jc w:val="both"/>
        <w:rPr>
          <w:rFonts w:ascii="Times New Roman" w:hAnsi="Times New Roman" w:cs="Times New Roman"/>
          <w:b/>
          <w:bCs/>
          <w:sz w:val="24"/>
          <w:szCs w:val="24"/>
        </w:rPr>
      </w:pPr>
      <w:r w:rsidRPr="00756C26">
        <w:rPr>
          <w:rFonts w:ascii="Times New Roman" w:hAnsi="Times New Roman" w:cs="Times New Roman"/>
          <w:b/>
          <w:bCs/>
          <w:sz w:val="24"/>
          <w:szCs w:val="24"/>
        </w:rPr>
        <w:t>Satisfacción del usuario</w:t>
      </w:r>
    </w:p>
    <w:p w14:paraId="2FEF3D63" w14:textId="0A60DC06" w:rsidR="00C20E7B" w:rsidRPr="00756C26" w:rsidRDefault="00C20E7B"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La satisfacción de las necesidades y expectativas del paciente se considera un indicador fundamental de la calidad de la asistencia proporcionada, entendida como una medida de eficacia, confort, pertinencia y control del funcionamiento del sistema sanitario </w:t>
      </w:r>
      <w:sdt>
        <w:sdtPr>
          <w:rPr>
            <w:rFonts w:ascii="Times New Roman" w:hAnsi="Times New Roman" w:cs="Times New Roman"/>
            <w:sz w:val="24"/>
            <w:szCs w:val="24"/>
          </w:rPr>
          <w:id w:val="-1653444002"/>
          <w:citation/>
        </w:sdtPr>
        <w:sdtEndPr/>
        <w:sdtContent>
          <w:r w:rsidRPr="00756C26">
            <w:rPr>
              <w:rFonts w:ascii="Times New Roman" w:hAnsi="Times New Roman" w:cs="Times New Roman"/>
              <w:sz w:val="24"/>
              <w:szCs w:val="24"/>
            </w:rPr>
            <w:fldChar w:fldCharType="begin"/>
          </w:r>
          <w:r w:rsidRPr="00756C26">
            <w:rPr>
              <w:rFonts w:ascii="Times New Roman" w:hAnsi="Times New Roman" w:cs="Times New Roman"/>
              <w:sz w:val="24"/>
              <w:szCs w:val="24"/>
            </w:rPr>
            <w:instrText xml:space="preserve"> CITATION Don66 \l 19466 </w:instrText>
          </w:r>
          <w:r w:rsidRPr="00756C26">
            <w:rPr>
              <w:rFonts w:ascii="Times New Roman" w:hAnsi="Times New Roman" w:cs="Times New Roman"/>
              <w:sz w:val="24"/>
              <w:szCs w:val="24"/>
            </w:rPr>
            <w:fldChar w:fldCharType="separate"/>
          </w:r>
          <w:r w:rsidR="00453995" w:rsidRPr="00453995">
            <w:rPr>
              <w:rFonts w:ascii="Times New Roman" w:hAnsi="Times New Roman" w:cs="Times New Roman"/>
              <w:noProof/>
              <w:sz w:val="24"/>
              <w:szCs w:val="24"/>
            </w:rPr>
            <w:t>(Donabedian, 1966)</w:t>
          </w:r>
          <w:r w:rsidRPr="00756C26">
            <w:rPr>
              <w:rFonts w:ascii="Times New Roman" w:hAnsi="Times New Roman" w:cs="Times New Roman"/>
              <w:sz w:val="24"/>
              <w:szCs w:val="24"/>
            </w:rPr>
            <w:fldChar w:fldCharType="end"/>
          </w:r>
        </w:sdtContent>
      </w:sdt>
      <w:r w:rsidR="001120C1">
        <w:rPr>
          <w:rFonts w:ascii="Times New Roman" w:hAnsi="Times New Roman" w:cs="Times New Roman"/>
          <w:sz w:val="24"/>
          <w:szCs w:val="24"/>
        </w:rPr>
        <w:t>.</w:t>
      </w:r>
    </w:p>
    <w:p w14:paraId="0812DD3A" w14:textId="5FF4BAE6" w:rsidR="00B52038" w:rsidRPr="00756C26" w:rsidRDefault="00C20E7B"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Se entiende por satisfacción del paciente la evaluación positiva que </w:t>
      </w:r>
      <w:r w:rsidR="00BA5158">
        <w:rPr>
          <w:rFonts w:ascii="Times New Roman" w:hAnsi="Times New Roman" w:cs="Times New Roman"/>
          <w:sz w:val="24"/>
          <w:szCs w:val="24"/>
        </w:rPr>
        <w:t>e</w:t>
      </w:r>
      <w:r w:rsidRPr="00756C26">
        <w:rPr>
          <w:rFonts w:ascii="Times New Roman" w:hAnsi="Times New Roman" w:cs="Times New Roman"/>
          <w:sz w:val="24"/>
          <w:szCs w:val="24"/>
        </w:rPr>
        <w:t xml:space="preserve">ste hace sobre las diferentes dimensiones de la atención médica recibida. </w:t>
      </w:r>
      <w:r w:rsidR="00B52038" w:rsidRPr="00756C26">
        <w:rPr>
          <w:rFonts w:ascii="Times New Roman" w:hAnsi="Times New Roman" w:cs="Times New Roman"/>
          <w:sz w:val="24"/>
          <w:szCs w:val="24"/>
        </w:rPr>
        <w:t>La satisfacción se relaciona con lo que los usuarios esperan del servicio</w:t>
      </w:r>
      <w:r w:rsidR="00BA5158">
        <w:rPr>
          <w:rFonts w:ascii="Times New Roman" w:hAnsi="Times New Roman" w:cs="Times New Roman"/>
          <w:sz w:val="24"/>
          <w:szCs w:val="24"/>
        </w:rPr>
        <w:t>,</w:t>
      </w:r>
      <w:r w:rsidR="00B52038" w:rsidRPr="00756C26">
        <w:rPr>
          <w:rFonts w:ascii="Times New Roman" w:hAnsi="Times New Roman" w:cs="Times New Roman"/>
          <w:sz w:val="24"/>
          <w:szCs w:val="24"/>
        </w:rPr>
        <w:t xml:space="preserve"> es decir</w:t>
      </w:r>
      <w:r w:rsidR="00BA5158">
        <w:rPr>
          <w:rFonts w:ascii="Times New Roman" w:hAnsi="Times New Roman" w:cs="Times New Roman"/>
          <w:sz w:val="24"/>
          <w:szCs w:val="24"/>
        </w:rPr>
        <w:t>,</w:t>
      </w:r>
      <w:r w:rsidR="00B52038" w:rsidRPr="00756C26">
        <w:rPr>
          <w:rFonts w:ascii="Times New Roman" w:hAnsi="Times New Roman" w:cs="Times New Roman"/>
          <w:sz w:val="24"/>
          <w:szCs w:val="24"/>
        </w:rPr>
        <w:t xml:space="preserve"> sus expectativas y también con lo que perciben después de obtener este servicio. </w:t>
      </w:r>
      <w:r w:rsidRPr="00756C26">
        <w:rPr>
          <w:rFonts w:ascii="Times New Roman" w:hAnsi="Times New Roman" w:cs="Times New Roman"/>
          <w:sz w:val="24"/>
          <w:szCs w:val="24"/>
        </w:rPr>
        <w:t>La insatisfacción del paciente se refleja en reclamos, quejas y denuncias</w:t>
      </w:r>
      <w:r w:rsidR="00BA5158">
        <w:rPr>
          <w:rFonts w:ascii="Times New Roman" w:hAnsi="Times New Roman" w:cs="Times New Roman"/>
          <w:sz w:val="24"/>
          <w:szCs w:val="24"/>
        </w:rPr>
        <w:t xml:space="preserve">, </w:t>
      </w:r>
      <w:r w:rsidRPr="00756C26">
        <w:rPr>
          <w:rFonts w:ascii="Times New Roman" w:hAnsi="Times New Roman" w:cs="Times New Roman"/>
          <w:sz w:val="24"/>
          <w:szCs w:val="24"/>
        </w:rPr>
        <w:t xml:space="preserve">lo que puede afectar la imagen de la institución. </w:t>
      </w:r>
    </w:p>
    <w:p w14:paraId="56BDC0E0" w14:textId="77777777" w:rsidR="00B52038" w:rsidRPr="00756C26" w:rsidRDefault="00B52038" w:rsidP="00EA0197">
      <w:pPr>
        <w:spacing w:line="240" w:lineRule="auto"/>
        <w:jc w:val="both"/>
        <w:rPr>
          <w:rFonts w:ascii="Times New Roman" w:hAnsi="Times New Roman" w:cs="Times New Roman"/>
          <w:b/>
          <w:bCs/>
          <w:sz w:val="24"/>
          <w:szCs w:val="24"/>
        </w:rPr>
      </w:pPr>
      <w:r w:rsidRPr="00756C26">
        <w:rPr>
          <w:rFonts w:ascii="Times New Roman" w:hAnsi="Times New Roman" w:cs="Times New Roman"/>
          <w:b/>
          <w:bCs/>
          <w:sz w:val="24"/>
          <w:szCs w:val="24"/>
        </w:rPr>
        <w:t>Expectativa</w:t>
      </w:r>
    </w:p>
    <w:p w14:paraId="2391FB3A" w14:textId="0538D42A" w:rsidR="00A50A8C" w:rsidRPr="00756C26" w:rsidRDefault="00B52038"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La fidelidad de los clientes depende fundamentalmente de la satisfacción de los mismos. Y cómo esa satisfacción se relaciona con las expectativas</w:t>
      </w:r>
      <w:sdt>
        <w:sdtPr>
          <w:rPr>
            <w:rFonts w:ascii="Times New Roman" w:hAnsi="Times New Roman" w:cs="Times New Roman"/>
            <w:sz w:val="24"/>
            <w:szCs w:val="24"/>
          </w:rPr>
          <w:id w:val="1402024366"/>
          <w:citation/>
        </w:sdtPr>
        <w:sdtEndPr/>
        <w:sdtContent>
          <w:r w:rsidR="001120C1">
            <w:rPr>
              <w:rFonts w:ascii="Times New Roman" w:hAnsi="Times New Roman" w:cs="Times New Roman"/>
              <w:sz w:val="24"/>
              <w:szCs w:val="24"/>
            </w:rPr>
            <w:fldChar w:fldCharType="begin"/>
          </w:r>
          <w:r w:rsidR="001120C1">
            <w:rPr>
              <w:rFonts w:ascii="Times New Roman" w:hAnsi="Times New Roman" w:cs="Times New Roman"/>
              <w:sz w:val="24"/>
              <w:szCs w:val="24"/>
            </w:rPr>
            <w:instrText xml:space="preserve"> CITATION Fel07 \l 19466 </w:instrText>
          </w:r>
          <w:r w:rsidR="001120C1">
            <w:rPr>
              <w:rFonts w:ascii="Times New Roman" w:hAnsi="Times New Roman" w:cs="Times New Roman"/>
              <w:sz w:val="24"/>
              <w:szCs w:val="24"/>
            </w:rPr>
            <w:fldChar w:fldCharType="separate"/>
          </w:r>
          <w:r w:rsidR="00453995">
            <w:rPr>
              <w:rFonts w:ascii="Times New Roman" w:hAnsi="Times New Roman" w:cs="Times New Roman"/>
              <w:noProof/>
              <w:sz w:val="24"/>
              <w:szCs w:val="24"/>
            </w:rPr>
            <w:t xml:space="preserve"> </w:t>
          </w:r>
          <w:r w:rsidR="00453995" w:rsidRPr="00453995">
            <w:rPr>
              <w:rFonts w:ascii="Times New Roman" w:hAnsi="Times New Roman" w:cs="Times New Roman"/>
              <w:noProof/>
              <w:sz w:val="24"/>
              <w:szCs w:val="24"/>
            </w:rPr>
            <w:t>(Feldmana, y otros, 2007)</w:t>
          </w:r>
          <w:r w:rsidR="001120C1">
            <w:rPr>
              <w:rFonts w:ascii="Times New Roman" w:hAnsi="Times New Roman" w:cs="Times New Roman"/>
              <w:sz w:val="24"/>
              <w:szCs w:val="24"/>
            </w:rPr>
            <w:fldChar w:fldCharType="end"/>
          </w:r>
        </w:sdtContent>
      </w:sdt>
      <w:r w:rsidR="007A0D63">
        <w:rPr>
          <w:rFonts w:ascii="Times New Roman" w:hAnsi="Times New Roman" w:cs="Times New Roman"/>
          <w:sz w:val="24"/>
          <w:szCs w:val="24"/>
        </w:rPr>
        <w:t xml:space="preserve">. </w:t>
      </w:r>
      <w:r w:rsidRPr="00756C26">
        <w:rPr>
          <w:rFonts w:ascii="Times New Roman" w:hAnsi="Times New Roman" w:cs="Times New Roman"/>
          <w:sz w:val="24"/>
          <w:szCs w:val="24"/>
        </w:rPr>
        <w:t xml:space="preserve">Las expectativas son </w:t>
      </w:r>
      <w:r w:rsidRPr="00756C26">
        <w:rPr>
          <w:rFonts w:ascii="Times New Roman" w:hAnsi="Times New Roman" w:cs="Times New Roman"/>
          <w:sz w:val="24"/>
          <w:szCs w:val="24"/>
        </w:rPr>
        <w:lastRenderedPageBreak/>
        <w:t xml:space="preserve">lo que espera el cliente de un servicio. Son las creencias sobre el servicio, sirven como estándares o puntos de referencia para juzgar el desempeño de una institución. </w:t>
      </w:r>
    </w:p>
    <w:p w14:paraId="544CE396" w14:textId="77777777" w:rsidR="00B52038" w:rsidRPr="00756C26" w:rsidRDefault="00B52038" w:rsidP="00EA0197">
      <w:pPr>
        <w:spacing w:line="240" w:lineRule="auto"/>
        <w:jc w:val="both"/>
        <w:rPr>
          <w:rFonts w:ascii="Times New Roman" w:hAnsi="Times New Roman" w:cs="Times New Roman"/>
          <w:b/>
          <w:bCs/>
          <w:sz w:val="24"/>
          <w:szCs w:val="24"/>
        </w:rPr>
      </w:pPr>
      <w:r w:rsidRPr="00756C26">
        <w:rPr>
          <w:rFonts w:ascii="Times New Roman" w:hAnsi="Times New Roman" w:cs="Times New Roman"/>
          <w:b/>
          <w:bCs/>
          <w:sz w:val="24"/>
          <w:szCs w:val="24"/>
        </w:rPr>
        <w:t>Percepción</w:t>
      </w:r>
    </w:p>
    <w:p w14:paraId="1DBA3215" w14:textId="606F5E12" w:rsidR="0017675F" w:rsidRDefault="00B52038"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Imagen inconsciente o valoración subjetiva que se crea </w:t>
      </w:r>
      <w:r w:rsidR="004A2372" w:rsidRPr="00756C26">
        <w:rPr>
          <w:rFonts w:ascii="Times New Roman" w:hAnsi="Times New Roman" w:cs="Times New Roman"/>
          <w:sz w:val="24"/>
          <w:szCs w:val="24"/>
        </w:rPr>
        <w:t>sobre el</w:t>
      </w:r>
      <w:r w:rsidRPr="00756C26">
        <w:rPr>
          <w:rFonts w:ascii="Times New Roman" w:hAnsi="Times New Roman" w:cs="Times New Roman"/>
          <w:sz w:val="24"/>
          <w:szCs w:val="24"/>
        </w:rPr>
        <w:t xml:space="preserve"> servicio</w:t>
      </w:r>
      <w:r w:rsidR="004A2372" w:rsidRPr="00756C26">
        <w:rPr>
          <w:rFonts w:ascii="Times New Roman" w:hAnsi="Times New Roman" w:cs="Times New Roman"/>
          <w:sz w:val="24"/>
          <w:szCs w:val="24"/>
        </w:rPr>
        <w:t xml:space="preserve"> recibido basado</w:t>
      </w:r>
      <w:r w:rsidRPr="00756C26">
        <w:rPr>
          <w:rFonts w:ascii="Times New Roman" w:hAnsi="Times New Roman" w:cs="Times New Roman"/>
          <w:sz w:val="24"/>
          <w:szCs w:val="24"/>
        </w:rPr>
        <w:t xml:space="preserve"> en las interacciones </w:t>
      </w:r>
      <w:r w:rsidR="004A2372" w:rsidRPr="00756C26">
        <w:rPr>
          <w:rFonts w:ascii="Times New Roman" w:hAnsi="Times New Roman" w:cs="Times New Roman"/>
          <w:sz w:val="24"/>
          <w:szCs w:val="24"/>
        </w:rPr>
        <w:t>con este de forma d</w:t>
      </w:r>
      <w:r w:rsidRPr="00756C26">
        <w:rPr>
          <w:rFonts w:ascii="Times New Roman" w:hAnsi="Times New Roman" w:cs="Times New Roman"/>
          <w:sz w:val="24"/>
          <w:szCs w:val="24"/>
        </w:rPr>
        <w:t>irecta o indirecta</w:t>
      </w:r>
      <w:r w:rsidR="007A0D63">
        <w:rPr>
          <w:rFonts w:ascii="Times New Roman" w:hAnsi="Times New Roman" w:cs="Times New Roman"/>
          <w:sz w:val="24"/>
          <w:szCs w:val="24"/>
        </w:rPr>
        <w:t xml:space="preserve"> </w:t>
      </w:r>
      <w:sdt>
        <w:sdtPr>
          <w:rPr>
            <w:rFonts w:ascii="Times New Roman" w:hAnsi="Times New Roman" w:cs="Times New Roman"/>
            <w:sz w:val="24"/>
            <w:szCs w:val="24"/>
          </w:rPr>
          <w:id w:val="-44750942"/>
          <w:citation/>
        </w:sdtPr>
        <w:sdtEndPr/>
        <w:sdtContent>
          <w:r w:rsidR="004A2372" w:rsidRPr="00756C26">
            <w:rPr>
              <w:rFonts w:ascii="Times New Roman" w:hAnsi="Times New Roman" w:cs="Times New Roman"/>
              <w:sz w:val="24"/>
              <w:szCs w:val="24"/>
            </w:rPr>
            <w:fldChar w:fldCharType="begin"/>
          </w:r>
          <w:r w:rsidR="004A2372" w:rsidRPr="00756C26">
            <w:rPr>
              <w:rFonts w:ascii="Times New Roman" w:hAnsi="Times New Roman" w:cs="Times New Roman"/>
              <w:sz w:val="24"/>
              <w:szCs w:val="24"/>
            </w:rPr>
            <w:instrText xml:space="preserve"> CITATION Mat141 \l 19466 </w:instrText>
          </w:r>
          <w:r w:rsidR="004A2372" w:rsidRPr="00756C26">
            <w:rPr>
              <w:rFonts w:ascii="Times New Roman" w:hAnsi="Times New Roman" w:cs="Times New Roman"/>
              <w:sz w:val="24"/>
              <w:szCs w:val="24"/>
            </w:rPr>
            <w:fldChar w:fldCharType="separate"/>
          </w:r>
          <w:r w:rsidR="00453995" w:rsidRPr="00453995">
            <w:rPr>
              <w:rFonts w:ascii="Times New Roman" w:hAnsi="Times New Roman" w:cs="Times New Roman"/>
              <w:noProof/>
              <w:sz w:val="24"/>
              <w:szCs w:val="24"/>
            </w:rPr>
            <w:t>(Matsumoto Nishizawa, 2014)</w:t>
          </w:r>
          <w:r w:rsidR="004A2372" w:rsidRPr="00756C26">
            <w:rPr>
              <w:rFonts w:ascii="Times New Roman" w:hAnsi="Times New Roman" w:cs="Times New Roman"/>
              <w:sz w:val="24"/>
              <w:szCs w:val="24"/>
            </w:rPr>
            <w:fldChar w:fldCharType="end"/>
          </w:r>
        </w:sdtContent>
      </w:sdt>
      <w:r w:rsidR="007A0D63">
        <w:rPr>
          <w:rFonts w:ascii="Times New Roman" w:hAnsi="Times New Roman" w:cs="Times New Roman"/>
          <w:sz w:val="24"/>
          <w:szCs w:val="24"/>
        </w:rPr>
        <w:t>.</w:t>
      </w:r>
    </w:p>
    <w:p w14:paraId="13811BA2" w14:textId="77777777" w:rsidR="00B33110" w:rsidRPr="003F0E6D" w:rsidRDefault="00B33110" w:rsidP="00EA0197">
      <w:pPr>
        <w:spacing w:line="240" w:lineRule="auto"/>
        <w:jc w:val="both"/>
        <w:rPr>
          <w:rFonts w:ascii="Times New Roman" w:hAnsi="Times New Roman" w:cs="Times New Roman"/>
          <w:sz w:val="24"/>
          <w:szCs w:val="24"/>
        </w:rPr>
      </w:pPr>
    </w:p>
    <w:p w14:paraId="079B5F33" w14:textId="0511FA41" w:rsidR="00B52038" w:rsidRPr="00756C26" w:rsidRDefault="004A2372" w:rsidP="00EA0197">
      <w:pPr>
        <w:spacing w:line="240" w:lineRule="auto"/>
        <w:jc w:val="both"/>
        <w:rPr>
          <w:rFonts w:ascii="Times New Roman" w:hAnsi="Times New Roman" w:cs="Times New Roman"/>
          <w:b/>
          <w:bCs/>
          <w:sz w:val="24"/>
          <w:szCs w:val="24"/>
        </w:rPr>
      </w:pPr>
      <w:r w:rsidRPr="00756C26">
        <w:rPr>
          <w:rFonts w:ascii="Times New Roman" w:hAnsi="Times New Roman" w:cs="Times New Roman"/>
          <w:b/>
          <w:bCs/>
          <w:sz w:val="24"/>
          <w:szCs w:val="24"/>
        </w:rPr>
        <w:t xml:space="preserve">SERVQUAL </w:t>
      </w:r>
    </w:p>
    <w:p w14:paraId="6E9FDD79" w14:textId="49858B5B" w:rsidR="00C20E7B" w:rsidRPr="00756C26" w:rsidRDefault="007A0D63"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término </w:t>
      </w:r>
      <w:r w:rsidR="004A2372" w:rsidRPr="00756C26">
        <w:rPr>
          <w:rFonts w:ascii="Times New Roman" w:hAnsi="Times New Roman" w:cs="Times New Roman"/>
          <w:sz w:val="24"/>
          <w:szCs w:val="24"/>
        </w:rPr>
        <w:t xml:space="preserve">SERVQUAL </w:t>
      </w:r>
      <w:r>
        <w:rPr>
          <w:rFonts w:ascii="Times New Roman" w:hAnsi="Times New Roman" w:cs="Times New Roman"/>
          <w:sz w:val="24"/>
          <w:szCs w:val="24"/>
        </w:rPr>
        <w:t xml:space="preserve">es </w:t>
      </w:r>
      <w:r w:rsidR="004A2372" w:rsidRPr="00756C26">
        <w:rPr>
          <w:rFonts w:ascii="Times New Roman" w:hAnsi="Times New Roman" w:cs="Times New Roman"/>
          <w:sz w:val="24"/>
          <w:szCs w:val="24"/>
        </w:rPr>
        <w:t>acrónimo de «Service Quality Model» en inglés</w:t>
      </w:r>
      <w:r>
        <w:rPr>
          <w:rFonts w:ascii="Times New Roman" w:hAnsi="Times New Roman" w:cs="Times New Roman"/>
          <w:sz w:val="24"/>
          <w:szCs w:val="24"/>
        </w:rPr>
        <w:t>, d</w:t>
      </w:r>
      <w:r w:rsidR="0091221D" w:rsidRPr="00756C26">
        <w:rPr>
          <w:rFonts w:ascii="Times New Roman" w:hAnsi="Times New Roman" w:cs="Times New Roman"/>
          <w:sz w:val="24"/>
          <w:szCs w:val="24"/>
        </w:rPr>
        <w:t xml:space="preserve">esde su publicación en 1985 SERVQUAL ha sido ampliamente utilizado a nivel mundial. </w:t>
      </w:r>
      <w:r w:rsidR="004A2372" w:rsidRPr="00756C26">
        <w:rPr>
          <w:rFonts w:ascii="Times New Roman" w:hAnsi="Times New Roman" w:cs="Times New Roman"/>
          <w:sz w:val="24"/>
          <w:szCs w:val="24"/>
        </w:rPr>
        <w:t xml:space="preserve">El modelo SERVQUAL es un método de medición de la calidad de un servicio que se basa en contrastar las expectativas que tienen los usuarios antes de obtenerlo con las opiniones (percepción) que comparten una vez que lo tienen </w:t>
      </w:r>
      <w:r w:rsidR="0091221D" w:rsidRPr="00756C26">
        <w:rPr>
          <w:rFonts w:ascii="Times New Roman" w:hAnsi="Times New Roman" w:cs="Times New Roman"/>
          <w:sz w:val="24"/>
          <w:szCs w:val="24"/>
        </w:rPr>
        <w:t xml:space="preserve"> </w:t>
      </w:r>
      <w:sdt>
        <w:sdtPr>
          <w:rPr>
            <w:rFonts w:ascii="Times New Roman" w:hAnsi="Times New Roman" w:cs="Times New Roman"/>
            <w:sz w:val="24"/>
            <w:szCs w:val="24"/>
          </w:rPr>
          <w:id w:val="-1532096138"/>
          <w:citation/>
        </w:sdtPr>
        <w:sdtEndPr/>
        <w:sdtContent>
          <w:r w:rsidR="004D7D58" w:rsidRPr="00756C26">
            <w:rPr>
              <w:rFonts w:ascii="Times New Roman" w:hAnsi="Times New Roman" w:cs="Times New Roman"/>
              <w:sz w:val="24"/>
              <w:szCs w:val="24"/>
            </w:rPr>
            <w:fldChar w:fldCharType="begin"/>
          </w:r>
          <w:r w:rsidR="004D7D58" w:rsidRPr="00756C26">
            <w:rPr>
              <w:rFonts w:ascii="Times New Roman" w:hAnsi="Times New Roman" w:cs="Times New Roman"/>
              <w:sz w:val="24"/>
              <w:szCs w:val="24"/>
            </w:rPr>
            <w:instrText xml:space="preserve"> CITATION Orl17 \l 19466 </w:instrText>
          </w:r>
          <w:r w:rsidR="004D7D58" w:rsidRPr="00756C26">
            <w:rPr>
              <w:rFonts w:ascii="Times New Roman" w:hAnsi="Times New Roman" w:cs="Times New Roman"/>
              <w:sz w:val="24"/>
              <w:szCs w:val="24"/>
            </w:rPr>
            <w:fldChar w:fldCharType="separate"/>
          </w:r>
          <w:r w:rsidR="00453995" w:rsidRPr="00453995">
            <w:rPr>
              <w:rFonts w:ascii="Times New Roman" w:hAnsi="Times New Roman" w:cs="Times New Roman"/>
              <w:noProof/>
              <w:sz w:val="24"/>
              <w:szCs w:val="24"/>
            </w:rPr>
            <w:t>(Orlandini &amp; Ramos Guzmán, 2017)</w:t>
          </w:r>
          <w:r w:rsidR="004D7D58" w:rsidRPr="00756C26">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60062C5" w14:textId="77777777" w:rsidR="007E0178" w:rsidRPr="00756C26" w:rsidRDefault="008725E6" w:rsidP="00EA0197">
      <w:pPr>
        <w:autoSpaceDE w:val="0"/>
        <w:autoSpaceDN w:val="0"/>
        <w:adjustRightInd w:val="0"/>
        <w:spacing w:after="0" w:line="240" w:lineRule="auto"/>
        <w:jc w:val="both"/>
        <w:rPr>
          <w:rFonts w:ascii="Times New Roman" w:hAnsi="Times New Roman" w:cs="Times New Roman"/>
          <w:color w:val="000000"/>
          <w:sz w:val="24"/>
          <w:szCs w:val="24"/>
        </w:rPr>
      </w:pPr>
      <w:r w:rsidRPr="00756C26">
        <w:rPr>
          <w:rFonts w:ascii="Times New Roman" w:hAnsi="Times New Roman" w:cs="Times New Roman"/>
          <w:sz w:val="24"/>
          <w:szCs w:val="24"/>
        </w:rPr>
        <w:t xml:space="preserve">Está constituido por una escala de respuesta múltiple diseñada para comprender las expectativas de los clientes respecto a un servicio. Permite evaluar, pero también es un instrumento de mejora y de comparación con otras organizaciones. </w:t>
      </w:r>
      <w:r w:rsidR="007E0178" w:rsidRPr="00756C26">
        <w:rPr>
          <w:rFonts w:ascii="Times New Roman" w:hAnsi="Times New Roman" w:cs="Times New Roman"/>
          <w:color w:val="000000"/>
          <w:sz w:val="24"/>
          <w:szCs w:val="24"/>
        </w:rPr>
        <w:t>SERVQUAL resulta útil</w:t>
      </w:r>
    </w:p>
    <w:p w14:paraId="57D9E420" w14:textId="77777777" w:rsidR="007E0178" w:rsidRPr="00756C26" w:rsidRDefault="007E0178" w:rsidP="00EA0197">
      <w:pPr>
        <w:autoSpaceDE w:val="0"/>
        <w:autoSpaceDN w:val="0"/>
        <w:adjustRightInd w:val="0"/>
        <w:spacing w:after="0" w:line="240" w:lineRule="auto"/>
        <w:jc w:val="both"/>
        <w:rPr>
          <w:rFonts w:ascii="Times New Roman" w:hAnsi="Times New Roman" w:cs="Times New Roman"/>
          <w:sz w:val="24"/>
          <w:szCs w:val="24"/>
        </w:rPr>
      </w:pPr>
      <w:r w:rsidRPr="00756C26">
        <w:rPr>
          <w:rFonts w:ascii="Times New Roman" w:hAnsi="Times New Roman" w:cs="Times New Roman"/>
          <w:color w:val="000000"/>
          <w:sz w:val="24"/>
          <w:szCs w:val="24"/>
        </w:rPr>
        <w:t xml:space="preserve">para conocer: </w:t>
      </w:r>
    </w:p>
    <w:p w14:paraId="5D11812E" w14:textId="77777777" w:rsidR="007E0178" w:rsidRPr="00756C26" w:rsidRDefault="007E0178" w:rsidP="00EA0197">
      <w:pPr>
        <w:pStyle w:val="Prrafodelista"/>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56C26">
        <w:rPr>
          <w:rFonts w:ascii="Times New Roman" w:hAnsi="Times New Roman" w:cs="Times New Roman"/>
          <w:color w:val="000000"/>
          <w:sz w:val="24"/>
          <w:szCs w:val="24"/>
        </w:rPr>
        <w:t>Una calificación global de la calidad del establecimiento.</w:t>
      </w:r>
    </w:p>
    <w:p w14:paraId="0395AE96" w14:textId="77777777" w:rsidR="007E0178" w:rsidRPr="00756C26" w:rsidRDefault="007E0178" w:rsidP="00EA0197">
      <w:pPr>
        <w:pStyle w:val="Prrafodelista"/>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56C26">
        <w:rPr>
          <w:rFonts w:ascii="Times New Roman" w:hAnsi="Times New Roman" w:cs="Times New Roman"/>
          <w:color w:val="000000"/>
          <w:sz w:val="24"/>
          <w:szCs w:val="24"/>
        </w:rPr>
        <w:t>Lo que desean los clientes de la organización (Beneficios Ideales).</w:t>
      </w:r>
    </w:p>
    <w:p w14:paraId="2057610C" w14:textId="77777777" w:rsidR="007E0178" w:rsidRPr="00756C26" w:rsidRDefault="007E0178" w:rsidP="00EA0197">
      <w:pPr>
        <w:pStyle w:val="Prrafodelista"/>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56C26">
        <w:rPr>
          <w:rFonts w:ascii="Times New Roman" w:hAnsi="Times New Roman" w:cs="Times New Roman"/>
          <w:color w:val="000000"/>
          <w:sz w:val="24"/>
          <w:szCs w:val="24"/>
        </w:rPr>
        <w:t>Lo que perciben encontrar los clientes (Beneficios Descriptivos).</w:t>
      </w:r>
    </w:p>
    <w:p w14:paraId="5332D7CF" w14:textId="77777777" w:rsidR="007E0178" w:rsidRPr="00756C26" w:rsidRDefault="007E0178" w:rsidP="00EA0197">
      <w:pPr>
        <w:pStyle w:val="Prrafodelista"/>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56C26">
        <w:rPr>
          <w:rFonts w:ascii="Times New Roman" w:hAnsi="Times New Roman" w:cs="Times New Roman"/>
          <w:color w:val="000000"/>
          <w:sz w:val="24"/>
          <w:szCs w:val="24"/>
        </w:rPr>
        <w:t>Las brechas de insatisfacción específicas.</w:t>
      </w:r>
    </w:p>
    <w:p w14:paraId="608E00DB" w14:textId="2314F764" w:rsidR="007E0178" w:rsidRPr="00756C26" w:rsidRDefault="007E0178" w:rsidP="00EA0197">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56C26">
        <w:rPr>
          <w:rFonts w:ascii="Times New Roman" w:hAnsi="Times New Roman" w:cs="Times New Roman"/>
          <w:color w:val="000000"/>
          <w:sz w:val="24"/>
          <w:szCs w:val="24"/>
        </w:rPr>
        <w:t xml:space="preserve">El orden de los vacíos de calidad, desde el más grave y urgente hasta el menos grave </w:t>
      </w:r>
      <w:sdt>
        <w:sdtPr>
          <w:rPr>
            <w:rFonts w:ascii="Times New Roman" w:hAnsi="Times New Roman" w:cs="Times New Roman"/>
            <w:color w:val="000000"/>
            <w:sz w:val="24"/>
            <w:szCs w:val="24"/>
          </w:rPr>
          <w:id w:val="-1302454417"/>
          <w:citation/>
        </w:sdtPr>
        <w:sdtEndPr/>
        <w:sdtContent>
          <w:r w:rsidRPr="00756C26">
            <w:rPr>
              <w:rFonts w:ascii="Times New Roman" w:hAnsi="Times New Roman" w:cs="Times New Roman"/>
              <w:color w:val="000000"/>
              <w:sz w:val="24"/>
              <w:szCs w:val="24"/>
            </w:rPr>
            <w:fldChar w:fldCharType="begin"/>
          </w:r>
          <w:r w:rsidR="009507DC">
            <w:rPr>
              <w:rFonts w:ascii="Times New Roman" w:hAnsi="Times New Roman" w:cs="Times New Roman"/>
              <w:color w:val="000000"/>
              <w:sz w:val="24"/>
              <w:szCs w:val="24"/>
            </w:rPr>
            <w:instrText xml:space="preserve">CITATION Car17 \l 19466 </w:instrText>
          </w:r>
          <w:r w:rsidRPr="00756C26">
            <w:rPr>
              <w:rFonts w:ascii="Times New Roman" w:hAnsi="Times New Roman" w:cs="Times New Roman"/>
              <w:color w:val="000000"/>
              <w:sz w:val="24"/>
              <w:szCs w:val="24"/>
            </w:rPr>
            <w:fldChar w:fldCharType="separate"/>
          </w:r>
          <w:r w:rsidR="00453995" w:rsidRPr="00453995">
            <w:rPr>
              <w:rFonts w:ascii="Times New Roman" w:hAnsi="Times New Roman" w:cs="Times New Roman"/>
              <w:noProof/>
              <w:color w:val="000000"/>
              <w:sz w:val="24"/>
              <w:szCs w:val="24"/>
            </w:rPr>
            <w:t>(Carias Irías, 2016)</w:t>
          </w:r>
          <w:r w:rsidRPr="00756C26">
            <w:rPr>
              <w:rFonts w:ascii="Times New Roman" w:hAnsi="Times New Roman" w:cs="Times New Roman"/>
              <w:color w:val="000000"/>
              <w:sz w:val="24"/>
              <w:szCs w:val="24"/>
            </w:rPr>
            <w:fldChar w:fldCharType="end"/>
          </w:r>
        </w:sdtContent>
      </w:sdt>
      <w:r w:rsidR="005245AA" w:rsidRPr="00756C26">
        <w:rPr>
          <w:rFonts w:ascii="Times New Roman" w:hAnsi="Times New Roman" w:cs="Times New Roman"/>
          <w:color w:val="000000"/>
          <w:sz w:val="24"/>
          <w:szCs w:val="24"/>
        </w:rPr>
        <w:t>.</w:t>
      </w:r>
    </w:p>
    <w:p w14:paraId="42C3B789" w14:textId="77777777" w:rsidR="005245AA" w:rsidRPr="00756C26" w:rsidRDefault="005245AA" w:rsidP="00EA0197">
      <w:pPr>
        <w:pStyle w:val="Prrafodelista"/>
        <w:autoSpaceDE w:val="0"/>
        <w:autoSpaceDN w:val="0"/>
        <w:adjustRightInd w:val="0"/>
        <w:spacing w:after="0" w:line="240" w:lineRule="auto"/>
        <w:jc w:val="both"/>
        <w:rPr>
          <w:rFonts w:ascii="Times New Roman" w:hAnsi="Times New Roman" w:cs="Times New Roman"/>
          <w:sz w:val="24"/>
          <w:szCs w:val="24"/>
        </w:rPr>
      </w:pPr>
    </w:p>
    <w:p w14:paraId="6964E4C6" w14:textId="73C61A27" w:rsidR="0091221D" w:rsidRDefault="007A0D63"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Valerie A. Zeithaml, A. Parasuraman y Leonard L. Berry </w:t>
      </w:r>
      <w:r>
        <w:rPr>
          <w:rFonts w:ascii="Times New Roman" w:hAnsi="Times New Roman" w:cs="Times New Roman"/>
          <w:sz w:val="24"/>
          <w:szCs w:val="24"/>
        </w:rPr>
        <w:t xml:space="preserve">desarrollaron en la década de 1980 el modelo </w:t>
      </w:r>
      <w:r w:rsidR="000461A4" w:rsidRPr="00756C26">
        <w:rPr>
          <w:rFonts w:ascii="Times New Roman" w:hAnsi="Times New Roman" w:cs="Times New Roman"/>
          <w:sz w:val="24"/>
          <w:szCs w:val="24"/>
        </w:rPr>
        <w:t>SERVQUAL.</w:t>
      </w:r>
      <w:r w:rsidR="007E0178" w:rsidRPr="00756C26">
        <w:rPr>
          <w:rFonts w:ascii="Times New Roman" w:hAnsi="Times New Roman" w:cs="Times New Roman"/>
          <w:sz w:val="24"/>
          <w:szCs w:val="24"/>
        </w:rPr>
        <w:t xml:space="preserve"> Es el instrumento de mayor utilización en el mundo con estos propósitos por su validez y confiabilidad </w:t>
      </w:r>
      <w:sdt>
        <w:sdtPr>
          <w:rPr>
            <w:rFonts w:ascii="Times New Roman" w:hAnsi="Times New Roman" w:cs="Times New Roman"/>
            <w:sz w:val="24"/>
            <w:szCs w:val="24"/>
          </w:rPr>
          <w:id w:val="-1610817396"/>
          <w:citation/>
        </w:sdtPr>
        <w:sdtEndPr/>
        <w:sdtContent>
          <w:r w:rsidR="007E3AE3" w:rsidRPr="007E3AE3">
            <w:rPr>
              <w:rFonts w:ascii="Times New Roman" w:hAnsi="Times New Roman" w:cs="Times New Roman"/>
              <w:sz w:val="24"/>
              <w:szCs w:val="24"/>
            </w:rPr>
            <w:fldChar w:fldCharType="begin"/>
          </w:r>
          <w:r w:rsidR="007E3AE3" w:rsidRPr="007E3AE3">
            <w:rPr>
              <w:rFonts w:ascii="Times New Roman" w:hAnsi="Times New Roman" w:cs="Times New Roman"/>
              <w:sz w:val="24"/>
              <w:szCs w:val="24"/>
            </w:rPr>
            <w:instrText xml:space="preserve"> CITATION Cab12 \l 19466 </w:instrText>
          </w:r>
          <w:r w:rsidR="007E3AE3" w:rsidRPr="007E3AE3">
            <w:rPr>
              <w:rFonts w:ascii="Times New Roman" w:hAnsi="Times New Roman" w:cs="Times New Roman"/>
              <w:sz w:val="24"/>
              <w:szCs w:val="24"/>
            </w:rPr>
            <w:fldChar w:fldCharType="separate"/>
          </w:r>
          <w:r w:rsidR="00453995" w:rsidRPr="00453995">
            <w:rPr>
              <w:rFonts w:ascii="Times New Roman" w:hAnsi="Times New Roman" w:cs="Times New Roman"/>
              <w:noProof/>
              <w:sz w:val="24"/>
              <w:szCs w:val="24"/>
            </w:rPr>
            <w:t>(Cabello &amp; Chirinos, 2012)</w:t>
          </w:r>
          <w:r w:rsidR="007E3AE3" w:rsidRPr="007E3AE3">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4960973" w14:textId="1F56D252" w:rsidR="00013509" w:rsidRPr="00756C26" w:rsidRDefault="00013509" w:rsidP="00EA0197">
      <w:pPr>
        <w:spacing w:line="240" w:lineRule="auto"/>
        <w:jc w:val="both"/>
        <w:rPr>
          <w:rFonts w:ascii="Times New Roman" w:hAnsi="Times New Roman" w:cs="Times New Roman"/>
          <w:sz w:val="24"/>
          <w:szCs w:val="24"/>
        </w:rPr>
      </w:pPr>
      <w:r w:rsidRPr="00013509">
        <w:rPr>
          <w:rFonts w:ascii="Times New Roman" w:hAnsi="Times New Roman" w:cs="Times New Roman"/>
          <w:sz w:val="24"/>
          <w:szCs w:val="24"/>
        </w:rPr>
        <w:t>La calidad de los servicios se mide</w:t>
      </w:r>
      <w:r>
        <w:rPr>
          <w:rFonts w:ascii="Times New Roman" w:hAnsi="Times New Roman" w:cs="Times New Roman"/>
          <w:sz w:val="24"/>
          <w:szCs w:val="24"/>
        </w:rPr>
        <w:t xml:space="preserve"> </w:t>
      </w:r>
      <w:r w:rsidRPr="00013509">
        <w:rPr>
          <w:rFonts w:ascii="Times New Roman" w:hAnsi="Times New Roman" w:cs="Times New Roman"/>
          <w:sz w:val="24"/>
          <w:szCs w:val="24"/>
        </w:rPr>
        <w:t>usualmente según el modelo de las</w:t>
      </w:r>
      <w:r>
        <w:rPr>
          <w:rFonts w:ascii="Times New Roman" w:hAnsi="Times New Roman" w:cs="Times New Roman"/>
          <w:sz w:val="24"/>
          <w:szCs w:val="24"/>
        </w:rPr>
        <w:t xml:space="preserve"> </w:t>
      </w:r>
      <w:r w:rsidRPr="00013509">
        <w:rPr>
          <w:rFonts w:ascii="Times New Roman" w:hAnsi="Times New Roman" w:cs="Times New Roman"/>
          <w:sz w:val="24"/>
          <w:szCs w:val="24"/>
        </w:rPr>
        <w:t>discrepancias entre las expectativas</w:t>
      </w:r>
      <w:r>
        <w:rPr>
          <w:rFonts w:ascii="Times New Roman" w:hAnsi="Times New Roman" w:cs="Times New Roman"/>
          <w:sz w:val="24"/>
          <w:szCs w:val="24"/>
        </w:rPr>
        <w:t xml:space="preserve"> </w:t>
      </w:r>
      <w:r w:rsidRPr="00013509">
        <w:rPr>
          <w:rFonts w:ascii="Times New Roman" w:hAnsi="Times New Roman" w:cs="Times New Roman"/>
          <w:sz w:val="24"/>
          <w:szCs w:val="24"/>
        </w:rPr>
        <w:t>generadas en los usuarios y sus</w:t>
      </w:r>
      <w:r>
        <w:rPr>
          <w:rFonts w:ascii="Times New Roman" w:hAnsi="Times New Roman" w:cs="Times New Roman"/>
          <w:sz w:val="24"/>
          <w:szCs w:val="24"/>
        </w:rPr>
        <w:t xml:space="preserve"> </w:t>
      </w:r>
      <w:r w:rsidRPr="00013509">
        <w:rPr>
          <w:rFonts w:ascii="Times New Roman" w:hAnsi="Times New Roman" w:cs="Times New Roman"/>
          <w:sz w:val="24"/>
          <w:szCs w:val="24"/>
        </w:rPr>
        <w:t>percepciones respecto al servicio recibido por</w:t>
      </w:r>
      <w:r>
        <w:rPr>
          <w:rFonts w:ascii="Times New Roman" w:hAnsi="Times New Roman" w:cs="Times New Roman"/>
          <w:sz w:val="24"/>
          <w:szCs w:val="24"/>
        </w:rPr>
        <w:t xml:space="preserve"> </w:t>
      </w:r>
      <w:r w:rsidRPr="00013509">
        <w:rPr>
          <w:rFonts w:ascii="Times New Roman" w:hAnsi="Times New Roman" w:cs="Times New Roman"/>
          <w:sz w:val="24"/>
          <w:szCs w:val="24"/>
        </w:rPr>
        <w:t>un proveedor específico, lo cual constituye</w:t>
      </w:r>
      <w:r>
        <w:rPr>
          <w:rFonts w:ascii="Times New Roman" w:hAnsi="Times New Roman" w:cs="Times New Roman"/>
          <w:sz w:val="24"/>
          <w:szCs w:val="24"/>
        </w:rPr>
        <w:t xml:space="preserve"> </w:t>
      </w:r>
      <w:r w:rsidRPr="00013509">
        <w:rPr>
          <w:rFonts w:ascii="Times New Roman" w:hAnsi="Times New Roman" w:cs="Times New Roman"/>
          <w:sz w:val="24"/>
          <w:szCs w:val="24"/>
        </w:rPr>
        <w:t>una medida de la calidad en el servicio. Esta</w:t>
      </w:r>
      <w:r>
        <w:rPr>
          <w:rFonts w:ascii="Times New Roman" w:hAnsi="Times New Roman" w:cs="Times New Roman"/>
          <w:sz w:val="24"/>
          <w:szCs w:val="24"/>
        </w:rPr>
        <w:t xml:space="preserve"> </w:t>
      </w:r>
      <w:r w:rsidRPr="00013509">
        <w:rPr>
          <w:rFonts w:ascii="Times New Roman" w:hAnsi="Times New Roman" w:cs="Times New Roman"/>
          <w:sz w:val="24"/>
          <w:szCs w:val="24"/>
        </w:rPr>
        <w:t>teoría dio sustento a Parasuraman, Zeithaml y</w:t>
      </w:r>
      <w:r>
        <w:rPr>
          <w:rFonts w:ascii="Times New Roman" w:hAnsi="Times New Roman" w:cs="Times New Roman"/>
          <w:sz w:val="24"/>
          <w:szCs w:val="24"/>
        </w:rPr>
        <w:t xml:space="preserve"> </w:t>
      </w:r>
      <w:r w:rsidRPr="00013509">
        <w:rPr>
          <w:rFonts w:ascii="Times New Roman" w:hAnsi="Times New Roman" w:cs="Times New Roman"/>
          <w:sz w:val="24"/>
          <w:szCs w:val="24"/>
        </w:rPr>
        <w:t xml:space="preserve">Berry </w:t>
      </w:r>
      <w:r w:rsidR="007A0D63">
        <w:rPr>
          <w:rFonts w:ascii="Times New Roman" w:hAnsi="Times New Roman" w:cs="Times New Roman"/>
          <w:sz w:val="24"/>
          <w:szCs w:val="24"/>
        </w:rPr>
        <w:t>para</w:t>
      </w:r>
      <w:r w:rsidRPr="00013509">
        <w:rPr>
          <w:rFonts w:ascii="Times New Roman" w:hAnsi="Times New Roman" w:cs="Times New Roman"/>
          <w:sz w:val="24"/>
          <w:szCs w:val="24"/>
        </w:rPr>
        <w:t xml:space="preserve"> formular </w:t>
      </w:r>
      <w:r>
        <w:rPr>
          <w:rFonts w:ascii="Times New Roman" w:hAnsi="Times New Roman" w:cs="Times New Roman"/>
          <w:sz w:val="24"/>
          <w:szCs w:val="24"/>
        </w:rPr>
        <w:t>este</w:t>
      </w:r>
      <w:r w:rsidRPr="00013509">
        <w:rPr>
          <w:rFonts w:ascii="Times New Roman" w:hAnsi="Times New Roman" w:cs="Times New Roman"/>
          <w:sz w:val="24"/>
          <w:szCs w:val="24"/>
        </w:rPr>
        <w:t xml:space="preserve"> instrumento de medición</w:t>
      </w:r>
      <w:r w:rsidR="00A14620">
        <w:rPr>
          <w:rFonts w:ascii="Times New Roman" w:hAnsi="Times New Roman" w:cs="Times New Roman"/>
          <w:sz w:val="24"/>
          <w:szCs w:val="24"/>
        </w:rPr>
        <w:t xml:space="preserve">. </w:t>
      </w:r>
    </w:p>
    <w:p w14:paraId="5EA9703F" w14:textId="77777777" w:rsidR="008725E6" w:rsidRPr="00756C26" w:rsidRDefault="008725E6"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Este modelo cuenta con cinco dimensiones: </w:t>
      </w:r>
    </w:p>
    <w:p w14:paraId="25440571" w14:textId="77777777" w:rsidR="008725E6" w:rsidRPr="00756C26" w:rsidRDefault="008725E6" w:rsidP="00EA0197">
      <w:pPr>
        <w:pStyle w:val="Prrafodelista"/>
        <w:numPr>
          <w:ilvl w:val="0"/>
          <w:numId w:val="2"/>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Elementos tangibles: Facilidades físicas, equipamientos y apariencia de los colaboradores.</w:t>
      </w:r>
    </w:p>
    <w:p w14:paraId="3D9190C0" w14:textId="77777777" w:rsidR="008725E6" w:rsidRPr="00756C26" w:rsidRDefault="008725E6" w:rsidP="00EA0197">
      <w:pPr>
        <w:pStyle w:val="Prrafodelista"/>
        <w:numPr>
          <w:ilvl w:val="0"/>
          <w:numId w:val="2"/>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Confiabilidad: Habilidad de ejecutar el servicio prometido de forma confiable y precisa. </w:t>
      </w:r>
    </w:p>
    <w:p w14:paraId="146AE148" w14:textId="77777777" w:rsidR="008725E6" w:rsidRPr="00756C26" w:rsidRDefault="008725E6" w:rsidP="00EA0197">
      <w:pPr>
        <w:pStyle w:val="Prrafodelista"/>
        <w:numPr>
          <w:ilvl w:val="0"/>
          <w:numId w:val="2"/>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Capacidad de respuesta: Voluntad de ayudar y prestar una buena atención al consumidor.</w:t>
      </w:r>
    </w:p>
    <w:p w14:paraId="63513E3A" w14:textId="77777777" w:rsidR="008725E6" w:rsidRPr="00756C26" w:rsidRDefault="008725E6" w:rsidP="00EA0197">
      <w:pPr>
        <w:pStyle w:val="Prrafodelista"/>
        <w:numPr>
          <w:ilvl w:val="0"/>
          <w:numId w:val="2"/>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Seguridad: Conocimiento y cortesía de los colaboradores. Al igual que su capacidad para inspirar confianza y seguridad a los usuarios.</w:t>
      </w:r>
    </w:p>
    <w:p w14:paraId="3ECD2451" w14:textId="7ABDB1B6" w:rsidR="008725E6" w:rsidRPr="00756C26" w:rsidRDefault="008725E6" w:rsidP="00EA0197">
      <w:pPr>
        <w:pStyle w:val="Prrafodelista"/>
        <w:numPr>
          <w:ilvl w:val="0"/>
          <w:numId w:val="2"/>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Empatía: Atención personalizada que la institución ofrece al consumidor </w:t>
      </w:r>
      <w:sdt>
        <w:sdtPr>
          <w:rPr>
            <w:rFonts w:ascii="Times New Roman" w:hAnsi="Times New Roman" w:cs="Times New Roman"/>
            <w:sz w:val="24"/>
            <w:szCs w:val="24"/>
          </w:rPr>
          <w:id w:val="-2052292647"/>
          <w:citation/>
        </w:sdtPr>
        <w:sdtEndPr/>
        <w:sdtContent>
          <w:r w:rsidRPr="00756C26">
            <w:rPr>
              <w:rFonts w:ascii="Times New Roman" w:hAnsi="Times New Roman" w:cs="Times New Roman"/>
              <w:sz w:val="24"/>
              <w:szCs w:val="24"/>
            </w:rPr>
            <w:fldChar w:fldCharType="begin"/>
          </w:r>
          <w:r w:rsidRPr="00756C26">
            <w:rPr>
              <w:rFonts w:ascii="Times New Roman" w:hAnsi="Times New Roman" w:cs="Times New Roman"/>
              <w:sz w:val="24"/>
              <w:szCs w:val="24"/>
            </w:rPr>
            <w:instrText xml:space="preserve"> CITATION Orl17 \l 19466 </w:instrText>
          </w:r>
          <w:r w:rsidRPr="00756C26">
            <w:rPr>
              <w:rFonts w:ascii="Times New Roman" w:hAnsi="Times New Roman" w:cs="Times New Roman"/>
              <w:sz w:val="24"/>
              <w:szCs w:val="24"/>
            </w:rPr>
            <w:fldChar w:fldCharType="separate"/>
          </w:r>
          <w:r w:rsidR="00453995" w:rsidRPr="00453995">
            <w:rPr>
              <w:rFonts w:ascii="Times New Roman" w:hAnsi="Times New Roman" w:cs="Times New Roman"/>
              <w:noProof/>
              <w:sz w:val="24"/>
              <w:szCs w:val="24"/>
            </w:rPr>
            <w:t>(Orlandini &amp; Ramos Guzmán, 2017)</w:t>
          </w:r>
          <w:r w:rsidRPr="00756C26">
            <w:rPr>
              <w:rFonts w:ascii="Times New Roman" w:hAnsi="Times New Roman" w:cs="Times New Roman"/>
              <w:sz w:val="24"/>
              <w:szCs w:val="24"/>
            </w:rPr>
            <w:fldChar w:fldCharType="end"/>
          </w:r>
        </w:sdtContent>
      </w:sdt>
      <w:r w:rsidR="001B077C">
        <w:rPr>
          <w:rFonts w:ascii="Times New Roman" w:hAnsi="Times New Roman" w:cs="Times New Roman"/>
          <w:sz w:val="24"/>
          <w:szCs w:val="24"/>
        </w:rPr>
        <w:t>.</w:t>
      </w:r>
    </w:p>
    <w:p w14:paraId="34D2343A" w14:textId="7C2D1759" w:rsidR="007E3AE3" w:rsidRDefault="007A0D63"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Las cinco dimensiones están d</w:t>
      </w:r>
      <w:r w:rsidR="00756C26" w:rsidRPr="00756C26">
        <w:rPr>
          <w:rFonts w:ascii="Times New Roman" w:hAnsi="Times New Roman" w:cs="Times New Roman"/>
          <w:sz w:val="24"/>
          <w:szCs w:val="24"/>
        </w:rPr>
        <w:t xml:space="preserve">istribuidas en una encuesta de </w:t>
      </w:r>
      <w:r w:rsidR="00F65EB0">
        <w:rPr>
          <w:rFonts w:ascii="Times New Roman" w:hAnsi="Times New Roman" w:cs="Times New Roman"/>
          <w:sz w:val="24"/>
          <w:szCs w:val="24"/>
        </w:rPr>
        <w:t xml:space="preserve">44 </w:t>
      </w:r>
      <w:r w:rsidR="00BA5158">
        <w:rPr>
          <w:rFonts w:ascii="Times New Roman" w:hAnsi="Times New Roman" w:cs="Times New Roman"/>
          <w:sz w:val="24"/>
          <w:szCs w:val="24"/>
        </w:rPr>
        <w:t>ítems</w:t>
      </w:r>
      <w:r w:rsidR="00F65EB0">
        <w:rPr>
          <w:rFonts w:ascii="Times New Roman" w:hAnsi="Times New Roman" w:cs="Times New Roman"/>
          <w:sz w:val="24"/>
          <w:szCs w:val="24"/>
        </w:rPr>
        <w:t xml:space="preserve">, </w:t>
      </w:r>
      <w:r w:rsidR="00756C26" w:rsidRPr="00756C26">
        <w:rPr>
          <w:rFonts w:ascii="Times New Roman" w:hAnsi="Times New Roman" w:cs="Times New Roman"/>
          <w:sz w:val="24"/>
          <w:szCs w:val="24"/>
        </w:rPr>
        <w:t xml:space="preserve">22 preguntas </w:t>
      </w:r>
      <w:r w:rsidR="00F65EB0" w:rsidRPr="00314A6D">
        <w:rPr>
          <w:rFonts w:ascii="Times New Roman" w:hAnsi="Times New Roman" w:cs="Times New Roman"/>
          <w:sz w:val="24"/>
          <w:szCs w:val="24"/>
        </w:rPr>
        <w:t>de expectativas y 22 de percepción</w:t>
      </w:r>
      <w:r w:rsidR="00F65EB0" w:rsidRPr="00756C26">
        <w:rPr>
          <w:rFonts w:ascii="Times New Roman" w:hAnsi="Times New Roman" w:cs="Times New Roman"/>
          <w:sz w:val="24"/>
          <w:szCs w:val="24"/>
        </w:rPr>
        <w:t xml:space="preserve"> </w:t>
      </w:r>
      <w:r w:rsidR="00F65EB0">
        <w:rPr>
          <w:rFonts w:ascii="Times New Roman" w:hAnsi="Times New Roman" w:cs="Times New Roman"/>
          <w:sz w:val="24"/>
          <w:szCs w:val="24"/>
        </w:rPr>
        <w:t>global y por dimensión. C</w:t>
      </w:r>
      <w:r w:rsidR="00756C26" w:rsidRPr="00756C26">
        <w:rPr>
          <w:rFonts w:ascii="Times New Roman" w:hAnsi="Times New Roman" w:cs="Times New Roman"/>
          <w:sz w:val="24"/>
          <w:szCs w:val="24"/>
        </w:rPr>
        <w:t xml:space="preserve">on una evaluación de calidad mediante una escala numérica Likert, en el cual </w:t>
      </w:r>
      <w:r w:rsidR="00BA06F2" w:rsidRPr="00756C26">
        <w:rPr>
          <w:rFonts w:ascii="Times New Roman" w:hAnsi="Times New Roman" w:cs="Times New Roman"/>
          <w:sz w:val="24"/>
          <w:szCs w:val="24"/>
        </w:rPr>
        <w:t>los valores asociados a la satisfacción se obtienen</w:t>
      </w:r>
      <w:r w:rsidR="00756C26" w:rsidRPr="00756C26">
        <w:rPr>
          <w:rFonts w:ascii="Times New Roman" w:hAnsi="Times New Roman" w:cs="Times New Roman"/>
          <w:sz w:val="24"/>
          <w:szCs w:val="24"/>
        </w:rPr>
        <w:t xml:space="preserve"> con la resta de </w:t>
      </w:r>
      <w:r w:rsidR="00F65EB0">
        <w:rPr>
          <w:rFonts w:ascii="Times New Roman" w:hAnsi="Times New Roman" w:cs="Times New Roman"/>
          <w:sz w:val="24"/>
          <w:szCs w:val="24"/>
        </w:rPr>
        <w:lastRenderedPageBreak/>
        <w:t>p</w:t>
      </w:r>
      <w:r w:rsidR="00756C26" w:rsidRPr="00756C26">
        <w:rPr>
          <w:rFonts w:ascii="Times New Roman" w:hAnsi="Times New Roman" w:cs="Times New Roman"/>
          <w:sz w:val="24"/>
          <w:szCs w:val="24"/>
        </w:rPr>
        <w:t>ercepciones y expectativas</w:t>
      </w:r>
      <w:r w:rsidR="00756C26">
        <w:rPr>
          <w:rFonts w:ascii="Times New Roman" w:hAnsi="Times New Roman" w:cs="Times New Roman"/>
          <w:sz w:val="24"/>
          <w:szCs w:val="24"/>
        </w:rPr>
        <w:t xml:space="preserve">. </w:t>
      </w:r>
      <w:r w:rsidR="00F65EB0" w:rsidRPr="00314A6D">
        <w:rPr>
          <w:rFonts w:ascii="Times New Roman" w:hAnsi="Times New Roman" w:cs="Times New Roman"/>
          <w:sz w:val="24"/>
          <w:szCs w:val="24"/>
        </w:rPr>
        <w:t>Se acepta que un servicio es de</w:t>
      </w:r>
      <w:r w:rsidR="00F65EB0">
        <w:rPr>
          <w:rFonts w:ascii="Times New Roman" w:hAnsi="Times New Roman" w:cs="Times New Roman"/>
          <w:sz w:val="24"/>
          <w:szCs w:val="24"/>
        </w:rPr>
        <w:t xml:space="preserve"> </w:t>
      </w:r>
      <w:r w:rsidR="00F65EB0" w:rsidRPr="00314A6D">
        <w:rPr>
          <w:rFonts w:ascii="Times New Roman" w:hAnsi="Times New Roman" w:cs="Times New Roman"/>
          <w:sz w:val="24"/>
          <w:szCs w:val="24"/>
        </w:rPr>
        <w:t>calidad cuando la percepción iguala o supera las expectativas, por</w:t>
      </w:r>
      <w:r w:rsidR="00F65EB0">
        <w:rPr>
          <w:rFonts w:ascii="Times New Roman" w:hAnsi="Times New Roman" w:cs="Times New Roman"/>
          <w:sz w:val="24"/>
          <w:szCs w:val="24"/>
        </w:rPr>
        <w:t xml:space="preserve"> </w:t>
      </w:r>
      <w:r w:rsidR="00F65EB0" w:rsidRPr="00314A6D">
        <w:rPr>
          <w:rFonts w:ascii="Times New Roman" w:hAnsi="Times New Roman" w:cs="Times New Roman"/>
          <w:sz w:val="24"/>
          <w:szCs w:val="24"/>
        </w:rPr>
        <w:t>tanto, la diferencia es igual o mayor a cero</w:t>
      </w:r>
      <w:r w:rsidR="00F65EB0">
        <w:rPr>
          <w:rFonts w:ascii="Times New Roman" w:hAnsi="Times New Roman" w:cs="Times New Roman"/>
          <w:sz w:val="24"/>
          <w:szCs w:val="24"/>
        </w:rPr>
        <w:t xml:space="preserve">. </w:t>
      </w:r>
    </w:p>
    <w:p w14:paraId="4666FA7F" w14:textId="77777777" w:rsidR="007E0178" w:rsidRPr="00D9414D" w:rsidRDefault="007E0178" w:rsidP="00EA0197">
      <w:pPr>
        <w:spacing w:line="240" w:lineRule="auto"/>
        <w:jc w:val="both"/>
        <w:rPr>
          <w:rFonts w:ascii="Times New Roman" w:hAnsi="Times New Roman" w:cs="Times New Roman"/>
          <w:b/>
          <w:bCs/>
          <w:sz w:val="24"/>
          <w:szCs w:val="24"/>
        </w:rPr>
      </w:pPr>
      <w:r w:rsidRPr="00D9414D">
        <w:rPr>
          <w:rFonts w:ascii="Times New Roman" w:hAnsi="Times New Roman" w:cs="Times New Roman"/>
          <w:b/>
          <w:bCs/>
          <w:sz w:val="24"/>
          <w:szCs w:val="24"/>
        </w:rPr>
        <w:t>Modelo de las brechas</w:t>
      </w:r>
    </w:p>
    <w:p w14:paraId="77A4BCAA" w14:textId="77777777" w:rsidR="0091221D" w:rsidRPr="00756C26" w:rsidRDefault="008725E6" w:rsidP="00EA0197">
      <w:p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 xml:space="preserve">Los autores </w:t>
      </w:r>
      <w:r w:rsidR="0072615C" w:rsidRPr="00756C26">
        <w:rPr>
          <w:rFonts w:ascii="Times New Roman" w:hAnsi="Times New Roman" w:cs="Times New Roman"/>
          <w:sz w:val="24"/>
          <w:szCs w:val="24"/>
        </w:rPr>
        <w:t>Parasuraman</w:t>
      </w:r>
      <w:r w:rsidRPr="00756C26">
        <w:rPr>
          <w:rFonts w:ascii="Times New Roman" w:hAnsi="Times New Roman" w:cs="Times New Roman"/>
          <w:sz w:val="24"/>
          <w:szCs w:val="24"/>
        </w:rPr>
        <w:t xml:space="preserve"> y Berry identifican cinco brechas</w:t>
      </w:r>
      <w:r w:rsidR="0091221D" w:rsidRPr="00756C26">
        <w:rPr>
          <w:rFonts w:ascii="Times New Roman" w:hAnsi="Times New Roman" w:cs="Times New Roman"/>
          <w:sz w:val="24"/>
          <w:szCs w:val="24"/>
        </w:rPr>
        <w:t xml:space="preserve"> </w:t>
      </w:r>
      <w:r w:rsidR="005245AA" w:rsidRPr="00756C26">
        <w:rPr>
          <w:rFonts w:ascii="Times New Roman" w:hAnsi="Times New Roman" w:cs="Times New Roman"/>
          <w:sz w:val="24"/>
          <w:szCs w:val="24"/>
        </w:rPr>
        <w:t xml:space="preserve">o discrepancias </w:t>
      </w:r>
      <w:r w:rsidR="0091221D" w:rsidRPr="00756C26">
        <w:rPr>
          <w:rFonts w:ascii="Times New Roman" w:hAnsi="Times New Roman" w:cs="Times New Roman"/>
          <w:sz w:val="24"/>
          <w:szCs w:val="24"/>
        </w:rPr>
        <w:t>que causan problemas en la entrega del servicio y que influyen en la evaluación final</w:t>
      </w:r>
      <w:r w:rsidR="005245AA" w:rsidRPr="00756C26">
        <w:rPr>
          <w:rFonts w:ascii="Times New Roman" w:hAnsi="Times New Roman" w:cs="Times New Roman"/>
          <w:sz w:val="24"/>
          <w:szCs w:val="24"/>
        </w:rPr>
        <w:t xml:space="preserve">. </w:t>
      </w:r>
    </w:p>
    <w:p w14:paraId="05E6C07F" w14:textId="77777777" w:rsidR="005245AA" w:rsidRPr="00756C26" w:rsidRDefault="005245AA" w:rsidP="00EA0197">
      <w:pPr>
        <w:pStyle w:val="Prrafodelista"/>
        <w:numPr>
          <w:ilvl w:val="0"/>
          <w:numId w:val="6"/>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Brecha 1: Diferencia entre las expectativas de los clientes y las percepciones de los directivos de la empresa.</w:t>
      </w:r>
    </w:p>
    <w:p w14:paraId="007369A2" w14:textId="77777777" w:rsidR="005245AA" w:rsidRPr="00756C26" w:rsidRDefault="007E0178" w:rsidP="00EA0197">
      <w:pPr>
        <w:pStyle w:val="Prrafodelista"/>
        <w:numPr>
          <w:ilvl w:val="0"/>
          <w:numId w:val="6"/>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Brecha 2: Diferencia entre las percepciones de los directivos y las</w:t>
      </w:r>
      <w:r w:rsidR="005245AA" w:rsidRPr="00756C26">
        <w:rPr>
          <w:rFonts w:ascii="Times New Roman" w:hAnsi="Times New Roman" w:cs="Times New Roman"/>
          <w:sz w:val="24"/>
          <w:szCs w:val="24"/>
        </w:rPr>
        <w:t xml:space="preserve"> </w:t>
      </w:r>
      <w:r w:rsidRPr="00756C26">
        <w:rPr>
          <w:rFonts w:ascii="Times New Roman" w:hAnsi="Times New Roman" w:cs="Times New Roman"/>
          <w:sz w:val="24"/>
          <w:szCs w:val="24"/>
        </w:rPr>
        <w:t xml:space="preserve">especificaciones de las normas de calidad. </w:t>
      </w:r>
    </w:p>
    <w:p w14:paraId="66A826BE" w14:textId="77777777" w:rsidR="007E0178" w:rsidRPr="00756C26" w:rsidRDefault="007E0178" w:rsidP="00EA0197">
      <w:pPr>
        <w:pStyle w:val="Prrafodelista"/>
        <w:numPr>
          <w:ilvl w:val="0"/>
          <w:numId w:val="6"/>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Brecha 3: Discrepancia entre las especificaciones de la calidad del</w:t>
      </w:r>
      <w:r w:rsidR="005245AA" w:rsidRPr="00756C26">
        <w:rPr>
          <w:rFonts w:ascii="Times New Roman" w:hAnsi="Times New Roman" w:cs="Times New Roman"/>
          <w:sz w:val="24"/>
          <w:szCs w:val="24"/>
        </w:rPr>
        <w:t xml:space="preserve"> </w:t>
      </w:r>
      <w:r w:rsidRPr="00756C26">
        <w:rPr>
          <w:rFonts w:ascii="Times New Roman" w:hAnsi="Times New Roman" w:cs="Times New Roman"/>
          <w:sz w:val="24"/>
          <w:szCs w:val="24"/>
        </w:rPr>
        <w:t xml:space="preserve">servicio y la prestación del servicio. </w:t>
      </w:r>
    </w:p>
    <w:p w14:paraId="5BE33E62" w14:textId="77777777" w:rsidR="007E0178" w:rsidRPr="00756C26" w:rsidRDefault="007E0178" w:rsidP="00EA0197">
      <w:pPr>
        <w:pStyle w:val="Prrafodelista"/>
        <w:numPr>
          <w:ilvl w:val="0"/>
          <w:numId w:val="6"/>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Brecha 4: Discrepancia entre la prestación del servicio y la</w:t>
      </w:r>
      <w:r w:rsidR="005245AA" w:rsidRPr="00756C26">
        <w:rPr>
          <w:rFonts w:ascii="Times New Roman" w:hAnsi="Times New Roman" w:cs="Times New Roman"/>
          <w:sz w:val="24"/>
          <w:szCs w:val="24"/>
        </w:rPr>
        <w:t xml:space="preserve"> </w:t>
      </w:r>
      <w:r w:rsidRPr="00756C26">
        <w:rPr>
          <w:rFonts w:ascii="Times New Roman" w:hAnsi="Times New Roman" w:cs="Times New Roman"/>
          <w:sz w:val="24"/>
          <w:szCs w:val="24"/>
        </w:rPr>
        <w:t xml:space="preserve">comunicación externa. </w:t>
      </w:r>
    </w:p>
    <w:p w14:paraId="37DD2878" w14:textId="7E1945AB" w:rsidR="00314A6D" w:rsidRPr="00314A6D" w:rsidRDefault="007E0178" w:rsidP="00EA0197">
      <w:pPr>
        <w:pStyle w:val="Prrafodelista"/>
        <w:numPr>
          <w:ilvl w:val="0"/>
          <w:numId w:val="6"/>
        </w:numPr>
        <w:spacing w:line="240" w:lineRule="auto"/>
        <w:jc w:val="both"/>
        <w:rPr>
          <w:rFonts w:ascii="Times New Roman" w:hAnsi="Times New Roman" w:cs="Times New Roman"/>
          <w:sz w:val="24"/>
          <w:szCs w:val="24"/>
        </w:rPr>
      </w:pPr>
      <w:r w:rsidRPr="00756C26">
        <w:rPr>
          <w:rFonts w:ascii="Times New Roman" w:hAnsi="Times New Roman" w:cs="Times New Roman"/>
          <w:sz w:val="24"/>
          <w:szCs w:val="24"/>
        </w:rPr>
        <w:t>Brecha 5: Es la brecha global. Es la diferencia entre las expectativas</w:t>
      </w:r>
      <w:r w:rsidR="005245AA" w:rsidRPr="00756C26">
        <w:rPr>
          <w:rFonts w:ascii="Times New Roman" w:hAnsi="Times New Roman" w:cs="Times New Roman"/>
          <w:sz w:val="24"/>
          <w:szCs w:val="24"/>
        </w:rPr>
        <w:t xml:space="preserve"> </w:t>
      </w:r>
      <w:r w:rsidRPr="00756C26">
        <w:rPr>
          <w:rFonts w:ascii="Times New Roman" w:hAnsi="Times New Roman" w:cs="Times New Roman"/>
          <w:sz w:val="24"/>
          <w:szCs w:val="24"/>
        </w:rPr>
        <w:t>de los clientes frente a las percepciones de ellos</w:t>
      </w:r>
      <w:r w:rsidR="005245AA" w:rsidRPr="00756C26">
        <w:rPr>
          <w:rFonts w:ascii="Times New Roman" w:hAnsi="Times New Roman" w:cs="Times New Roman"/>
          <w:sz w:val="24"/>
          <w:szCs w:val="24"/>
        </w:rPr>
        <w:t xml:space="preserve"> </w:t>
      </w:r>
      <w:sdt>
        <w:sdtPr>
          <w:rPr>
            <w:rFonts w:ascii="Times New Roman" w:hAnsi="Times New Roman" w:cs="Times New Roman"/>
            <w:sz w:val="24"/>
            <w:szCs w:val="24"/>
          </w:rPr>
          <w:id w:val="1734653332"/>
          <w:citation/>
        </w:sdtPr>
        <w:sdtEndPr/>
        <w:sdtContent>
          <w:r w:rsidR="00864892">
            <w:rPr>
              <w:rFonts w:ascii="Times New Roman" w:hAnsi="Times New Roman" w:cs="Times New Roman"/>
              <w:sz w:val="24"/>
              <w:szCs w:val="24"/>
            </w:rPr>
            <w:fldChar w:fldCharType="begin"/>
          </w:r>
          <w:r w:rsidR="00864892">
            <w:rPr>
              <w:rFonts w:ascii="Times New Roman" w:hAnsi="Times New Roman" w:cs="Times New Roman"/>
              <w:sz w:val="24"/>
              <w:szCs w:val="24"/>
            </w:rPr>
            <w:instrText xml:space="preserve"> CITATION Par85 \l 19466 </w:instrText>
          </w:r>
          <w:r w:rsidR="00864892">
            <w:rPr>
              <w:rFonts w:ascii="Times New Roman" w:hAnsi="Times New Roman" w:cs="Times New Roman"/>
              <w:sz w:val="24"/>
              <w:szCs w:val="24"/>
            </w:rPr>
            <w:fldChar w:fldCharType="separate"/>
          </w:r>
          <w:r w:rsidR="00453995" w:rsidRPr="00453995">
            <w:rPr>
              <w:rFonts w:ascii="Times New Roman" w:hAnsi="Times New Roman" w:cs="Times New Roman"/>
              <w:noProof/>
              <w:sz w:val="24"/>
              <w:szCs w:val="24"/>
            </w:rPr>
            <w:t>(Parasuraman, Zeithaml, &amp; Berry, 1985)</w:t>
          </w:r>
          <w:r w:rsidR="00864892">
            <w:rPr>
              <w:rFonts w:ascii="Times New Roman" w:hAnsi="Times New Roman" w:cs="Times New Roman"/>
              <w:sz w:val="24"/>
              <w:szCs w:val="24"/>
            </w:rPr>
            <w:fldChar w:fldCharType="end"/>
          </w:r>
        </w:sdtContent>
      </w:sdt>
      <w:r w:rsidR="007A0D63">
        <w:rPr>
          <w:rFonts w:ascii="Times New Roman" w:hAnsi="Times New Roman" w:cs="Times New Roman"/>
          <w:sz w:val="24"/>
          <w:szCs w:val="24"/>
        </w:rPr>
        <w:t>.</w:t>
      </w:r>
    </w:p>
    <w:p w14:paraId="3A664887" w14:textId="6028700C" w:rsidR="00756C26" w:rsidRDefault="00BA06F2"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modelo </w:t>
      </w:r>
      <w:r w:rsidR="00756C26">
        <w:rPr>
          <w:rFonts w:ascii="Times New Roman" w:hAnsi="Times New Roman" w:cs="Times New Roman"/>
          <w:sz w:val="24"/>
          <w:szCs w:val="24"/>
        </w:rPr>
        <w:t xml:space="preserve">Servqual nos permite obtener estar brechas entre </w:t>
      </w:r>
      <w:r w:rsidR="00756C26" w:rsidRPr="00756C26">
        <w:rPr>
          <w:rFonts w:ascii="Times New Roman" w:hAnsi="Times New Roman" w:cs="Times New Roman"/>
          <w:sz w:val="24"/>
          <w:szCs w:val="24"/>
        </w:rPr>
        <w:t xml:space="preserve">las percepciones y las expectativas del </w:t>
      </w:r>
      <w:r w:rsidR="00756C26">
        <w:rPr>
          <w:rFonts w:ascii="Times New Roman" w:hAnsi="Times New Roman" w:cs="Times New Roman"/>
          <w:sz w:val="24"/>
          <w:szCs w:val="24"/>
        </w:rPr>
        <w:t>s</w:t>
      </w:r>
      <w:r w:rsidR="00756C26" w:rsidRPr="00756C26">
        <w:rPr>
          <w:rFonts w:ascii="Times New Roman" w:hAnsi="Times New Roman" w:cs="Times New Roman"/>
          <w:sz w:val="24"/>
          <w:szCs w:val="24"/>
        </w:rPr>
        <w:t>ervicio brindado</w:t>
      </w:r>
      <w:r w:rsidR="00756C26">
        <w:rPr>
          <w:rFonts w:ascii="Times New Roman" w:hAnsi="Times New Roman" w:cs="Times New Roman"/>
          <w:sz w:val="24"/>
          <w:szCs w:val="24"/>
        </w:rPr>
        <w:t xml:space="preserve"> </w:t>
      </w:r>
      <w:r w:rsidR="00756C26" w:rsidRPr="00756C26">
        <w:rPr>
          <w:rFonts w:ascii="Times New Roman" w:hAnsi="Times New Roman" w:cs="Times New Roman"/>
          <w:sz w:val="24"/>
          <w:szCs w:val="24"/>
        </w:rPr>
        <w:t>por cada una de las dimensiones</w:t>
      </w:r>
      <w:r w:rsidR="00756C26">
        <w:rPr>
          <w:rFonts w:ascii="Times New Roman" w:hAnsi="Times New Roman" w:cs="Times New Roman"/>
          <w:sz w:val="24"/>
          <w:szCs w:val="24"/>
        </w:rPr>
        <w:t xml:space="preserve"> y con sus resultados se puede obtener el </w:t>
      </w:r>
      <w:r w:rsidR="00756C26" w:rsidRPr="00756C26">
        <w:rPr>
          <w:rFonts w:ascii="Times New Roman" w:hAnsi="Times New Roman" w:cs="Times New Roman"/>
          <w:sz w:val="24"/>
          <w:szCs w:val="24"/>
        </w:rPr>
        <w:t>Índice de Calidad en el Servicio (ICS)</w:t>
      </w:r>
      <w:r w:rsidR="00756C26">
        <w:rPr>
          <w:rFonts w:ascii="Times New Roman" w:hAnsi="Times New Roman" w:cs="Times New Roman"/>
          <w:sz w:val="24"/>
          <w:szCs w:val="24"/>
        </w:rPr>
        <w:t>.</w:t>
      </w:r>
    </w:p>
    <w:p w14:paraId="0A5F626A" w14:textId="13CD2952" w:rsidR="00C04934" w:rsidRDefault="00D07EFE"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Además,</w:t>
      </w:r>
      <w:r w:rsidR="00C04934">
        <w:rPr>
          <w:rFonts w:ascii="Times New Roman" w:hAnsi="Times New Roman" w:cs="Times New Roman"/>
          <w:sz w:val="24"/>
          <w:szCs w:val="24"/>
        </w:rPr>
        <w:t xml:space="preserve"> </w:t>
      </w:r>
      <w:r w:rsidR="00C04934" w:rsidRPr="00C04934">
        <w:rPr>
          <w:rFonts w:ascii="Times New Roman" w:hAnsi="Times New Roman" w:cs="Times New Roman"/>
          <w:sz w:val="24"/>
          <w:szCs w:val="24"/>
        </w:rPr>
        <w:t>se distinguen dos partes diferenciadas</w:t>
      </w:r>
      <w:r w:rsidR="00BA5158">
        <w:rPr>
          <w:rFonts w:ascii="Times New Roman" w:hAnsi="Times New Roman" w:cs="Times New Roman"/>
          <w:sz w:val="24"/>
          <w:szCs w:val="24"/>
        </w:rPr>
        <w:t>,</w:t>
      </w:r>
      <w:r w:rsidR="00C04934" w:rsidRPr="00C04934">
        <w:rPr>
          <w:rFonts w:ascii="Times New Roman" w:hAnsi="Times New Roman" w:cs="Times New Roman"/>
          <w:sz w:val="24"/>
          <w:szCs w:val="24"/>
        </w:rPr>
        <w:t xml:space="preserve"> pero relacionadas entre</w:t>
      </w:r>
      <w:r w:rsidR="00C04934">
        <w:rPr>
          <w:rFonts w:ascii="Times New Roman" w:hAnsi="Times New Roman" w:cs="Times New Roman"/>
          <w:sz w:val="24"/>
          <w:szCs w:val="24"/>
        </w:rPr>
        <w:t xml:space="preserve"> </w:t>
      </w:r>
      <w:r w:rsidR="00C04934" w:rsidRPr="00C04934">
        <w:rPr>
          <w:rFonts w:ascii="Times New Roman" w:hAnsi="Times New Roman" w:cs="Times New Roman"/>
          <w:sz w:val="24"/>
          <w:szCs w:val="24"/>
        </w:rPr>
        <w:t>sí; la primera, hace referencia a la manera en que los clientes se forman una</w:t>
      </w:r>
      <w:r w:rsidR="00C04934">
        <w:rPr>
          <w:rFonts w:ascii="Times New Roman" w:hAnsi="Times New Roman" w:cs="Times New Roman"/>
          <w:sz w:val="24"/>
          <w:szCs w:val="24"/>
        </w:rPr>
        <w:t xml:space="preserve"> </w:t>
      </w:r>
      <w:r w:rsidR="00C04934" w:rsidRPr="00C04934">
        <w:rPr>
          <w:rFonts w:ascii="Times New Roman" w:hAnsi="Times New Roman" w:cs="Times New Roman"/>
          <w:sz w:val="24"/>
          <w:szCs w:val="24"/>
        </w:rPr>
        <w:t>opinión sobre la calidad de los servicios recibidos.</w:t>
      </w:r>
      <w:r w:rsidR="00C04934" w:rsidRPr="00C04934">
        <w:t xml:space="preserve"> </w:t>
      </w:r>
      <w:r w:rsidR="00C04934" w:rsidRPr="00C04934">
        <w:rPr>
          <w:rFonts w:ascii="Times New Roman" w:hAnsi="Times New Roman" w:cs="Times New Roman"/>
          <w:sz w:val="24"/>
          <w:szCs w:val="24"/>
        </w:rPr>
        <w:t>La segunda, refleja las deficiencias que pueden producirse dentro de las</w:t>
      </w:r>
      <w:r w:rsidR="00C04934">
        <w:rPr>
          <w:rFonts w:ascii="Times New Roman" w:hAnsi="Times New Roman" w:cs="Times New Roman"/>
          <w:sz w:val="24"/>
          <w:szCs w:val="24"/>
        </w:rPr>
        <w:t xml:space="preserve"> </w:t>
      </w:r>
      <w:r w:rsidR="00C04934" w:rsidRPr="00C04934">
        <w:rPr>
          <w:rFonts w:ascii="Times New Roman" w:hAnsi="Times New Roman" w:cs="Times New Roman"/>
          <w:sz w:val="24"/>
          <w:szCs w:val="24"/>
        </w:rPr>
        <w:t>organizaciones, lo que provocaría una deplorable prestación de servicio a los</w:t>
      </w:r>
      <w:r w:rsidR="00C04934">
        <w:rPr>
          <w:rFonts w:ascii="Times New Roman" w:hAnsi="Times New Roman" w:cs="Times New Roman"/>
          <w:sz w:val="24"/>
          <w:szCs w:val="24"/>
        </w:rPr>
        <w:t xml:space="preserve"> </w:t>
      </w:r>
      <w:r w:rsidR="00C04934" w:rsidRPr="00C04934">
        <w:rPr>
          <w:rFonts w:ascii="Times New Roman" w:hAnsi="Times New Roman" w:cs="Times New Roman"/>
          <w:sz w:val="24"/>
          <w:szCs w:val="24"/>
        </w:rPr>
        <w:t>usuarios.</w:t>
      </w:r>
    </w:p>
    <w:p w14:paraId="30C40A88" w14:textId="6117199E" w:rsidR="00864892" w:rsidRDefault="00864892" w:rsidP="00EA0197">
      <w:pPr>
        <w:spacing w:line="240" w:lineRule="auto"/>
        <w:jc w:val="both"/>
        <w:rPr>
          <w:rFonts w:ascii="Times New Roman" w:hAnsi="Times New Roman" w:cs="Times New Roman"/>
          <w:sz w:val="24"/>
          <w:szCs w:val="24"/>
        </w:rPr>
      </w:pPr>
      <w:r>
        <w:rPr>
          <w:rFonts w:ascii="Times New Roman" w:hAnsi="Times New Roman" w:cs="Times New Roman"/>
          <w:sz w:val="24"/>
          <w:szCs w:val="24"/>
        </w:rPr>
        <w:t>Parasauman et al (1985) identificaron l</w:t>
      </w:r>
      <w:r w:rsidR="00BA5158">
        <w:rPr>
          <w:rFonts w:ascii="Times New Roman" w:hAnsi="Times New Roman" w:cs="Times New Roman"/>
          <w:sz w:val="24"/>
          <w:szCs w:val="24"/>
        </w:rPr>
        <w:t>o</w:t>
      </w:r>
      <w:r>
        <w:rPr>
          <w:rFonts w:ascii="Times New Roman" w:hAnsi="Times New Roman" w:cs="Times New Roman"/>
          <w:sz w:val="24"/>
          <w:szCs w:val="24"/>
        </w:rPr>
        <w:t>s siguientes condicionantes:</w:t>
      </w:r>
    </w:p>
    <w:p w14:paraId="28197504" w14:textId="2E48B2AD" w:rsidR="00C04934" w:rsidRPr="00C04934" w:rsidRDefault="00C04934" w:rsidP="00EA0197">
      <w:pPr>
        <w:spacing w:line="240" w:lineRule="auto"/>
        <w:jc w:val="both"/>
        <w:rPr>
          <w:rFonts w:ascii="Times New Roman" w:hAnsi="Times New Roman" w:cs="Times New Roman"/>
          <w:sz w:val="24"/>
          <w:szCs w:val="24"/>
        </w:rPr>
      </w:pPr>
      <w:r w:rsidRPr="00C04934">
        <w:rPr>
          <w:rFonts w:ascii="Times New Roman" w:hAnsi="Times New Roman" w:cs="Times New Roman"/>
          <w:sz w:val="24"/>
          <w:szCs w:val="24"/>
        </w:rPr>
        <w:t>1. Comunicación boca-oído. Hace referencia a experiencias,</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recomendaciones y</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percepciones de otros clientes o usuarios.</w:t>
      </w:r>
    </w:p>
    <w:p w14:paraId="7C688115" w14:textId="09F6A36C" w:rsidR="00C04934" w:rsidRPr="00C04934" w:rsidRDefault="00C04934" w:rsidP="00EA0197">
      <w:pPr>
        <w:spacing w:line="240" w:lineRule="auto"/>
        <w:jc w:val="both"/>
        <w:rPr>
          <w:rFonts w:ascii="Times New Roman" w:hAnsi="Times New Roman" w:cs="Times New Roman"/>
          <w:sz w:val="24"/>
          <w:szCs w:val="24"/>
        </w:rPr>
      </w:pPr>
      <w:r w:rsidRPr="00C04934">
        <w:rPr>
          <w:rFonts w:ascii="Times New Roman" w:hAnsi="Times New Roman" w:cs="Times New Roman"/>
          <w:sz w:val="24"/>
          <w:szCs w:val="24"/>
        </w:rPr>
        <w:t>2. Necesidades personales. Qué servicio es el que verdaderamente necesita</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el cliente.</w:t>
      </w:r>
    </w:p>
    <w:p w14:paraId="0EF89EF0" w14:textId="4C7B46EB" w:rsidR="00C04934" w:rsidRPr="00C04934" w:rsidRDefault="00C04934" w:rsidP="00EA0197">
      <w:pPr>
        <w:spacing w:line="240" w:lineRule="auto"/>
        <w:jc w:val="both"/>
        <w:rPr>
          <w:rFonts w:ascii="Times New Roman" w:hAnsi="Times New Roman" w:cs="Times New Roman"/>
          <w:sz w:val="24"/>
          <w:szCs w:val="24"/>
        </w:rPr>
      </w:pPr>
      <w:r w:rsidRPr="00C04934">
        <w:rPr>
          <w:rFonts w:ascii="Times New Roman" w:hAnsi="Times New Roman" w:cs="Times New Roman"/>
          <w:sz w:val="24"/>
          <w:szCs w:val="24"/>
        </w:rPr>
        <w:t>3. Experiencias anteriores. Las expectativas de los clientes dependen de</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sus experiencias previas al servicio. Así, se espera más de aquello de lo</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que se ha recibido un elevado nivel y menos de lo que se ha recibido un</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nivel bajo.</w:t>
      </w:r>
    </w:p>
    <w:p w14:paraId="2706DC14" w14:textId="319A9833" w:rsidR="00C04934" w:rsidRPr="00756C26" w:rsidRDefault="00C04934" w:rsidP="00EA0197">
      <w:pPr>
        <w:spacing w:line="240" w:lineRule="auto"/>
        <w:jc w:val="both"/>
        <w:rPr>
          <w:rFonts w:ascii="Times New Roman" w:hAnsi="Times New Roman" w:cs="Times New Roman"/>
          <w:sz w:val="24"/>
          <w:szCs w:val="24"/>
        </w:rPr>
      </w:pPr>
      <w:r w:rsidRPr="00C04934">
        <w:rPr>
          <w:rFonts w:ascii="Times New Roman" w:hAnsi="Times New Roman" w:cs="Times New Roman"/>
          <w:sz w:val="24"/>
          <w:szCs w:val="24"/>
        </w:rPr>
        <w:t>4. Comunicación externa. Son señales ofrecidas por las empresas sobre los</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servicios que</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ofrecen, como puede ser, entre otras, la publicidad o el</w:t>
      </w:r>
      <w:r w:rsidR="00864892">
        <w:rPr>
          <w:rFonts w:ascii="Times New Roman" w:hAnsi="Times New Roman" w:cs="Times New Roman"/>
          <w:sz w:val="24"/>
          <w:szCs w:val="24"/>
        </w:rPr>
        <w:t xml:space="preserve"> </w:t>
      </w:r>
      <w:r w:rsidRPr="00C04934">
        <w:rPr>
          <w:rFonts w:ascii="Times New Roman" w:hAnsi="Times New Roman" w:cs="Times New Roman"/>
          <w:sz w:val="24"/>
          <w:szCs w:val="24"/>
        </w:rPr>
        <w:t>propio precio del servicio.</w:t>
      </w:r>
      <w:r w:rsidR="00864892">
        <w:rPr>
          <w:rFonts w:ascii="Times New Roman" w:hAnsi="Times New Roman" w:cs="Times New Roman"/>
          <w:sz w:val="24"/>
          <w:szCs w:val="24"/>
        </w:rPr>
        <w:t xml:space="preserve"> </w:t>
      </w:r>
    </w:p>
    <w:p w14:paraId="00F94115" w14:textId="4CBB94F7" w:rsidR="0091221D" w:rsidRPr="00756C26" w:rsidRDefault="008D749B" w:rsidP="00EA0197">
      <w:pPr>
        <w:spacing w:line="240" w:lineRule="auto"/>
        <w:jc w:val="both"/>
        <w:rPr>
          <w:rFonts w:ascii="Times New Roman" w:hAnsi="Times New Roman" w:cs="Times New Roman"/>
          <w:sz w:val="24"/>
          <w:szCs w:val="24"/>
        </w:rPr>
      </w:pPr>
      <w:r w:rsidRPr="008D749B">
        <w:rPr>
          <w:rFonts w:ascii="Times New Roman" w:hAnsi="Times New Roman" w:cs="Times New Roman"/>
          <w:sz w:val="24"/>
          <w:szCs w:val="24"/>
        </w:rPr>
        <w:t>Por lo anterior</w:t>
      </w:r>
      <w:bookmarkStart w:id="2" w:name="_Hlk127543317"/>
      <w:r w:rsidR="00BA5158">
        <w:rPr>
          <w:rFonts w:ascii="Times New Roman" w:hAnsi="Times New Roman" w:cs="Times New Roman"/>
          <w:sz w:val="24"/>
          <w:szCs w:val="24"/>
        </w:rPr>
        <w:t xml:space="preserve">, </w:t>
      </w:r>
      <w:r w:rsidRPr="008D749B">
        <w:rPr>
          <w:rFonts w:ascii="Times New Roman" w:hAnsi="Times New Roman" w:cs="Times New Roman"/>
          <w:sz w:val="24"/>
          <w:szCs w:val="24"/>
        </w:rPr>
        <w:t xml:space="preserve">en </w:t>
      </w:r>
      <w:r>
        <w:rPr>
          <w:rFonts w:ascii="Times New Roman" w:hAnsi="Times New Roman" w:cs="Times New Roman"/>
          <w:sz w:val="24"/>
          <w:szCs w:val="24"/>
        </w:rPr>
        <w:t xml:space="preserve">el presente estudio se estará analizando </w:t>
      </w:r>
      <w:r w:rsidRPr="008D749B">
        <w:rPr>
          <w:rFonts w:ascii="Times New Roman" w:hAnsi="Times New Roman" w:cs="Times New Roman"/>
          <w:sz w:val="24"/>
          <w:szCs w:val="24"/>
        </w:rPr>
        <w:t>divers</w:t>
      </w:r>
      <w:r w:rsidR="007C3986">
        <w:rPr>
          <w:rFonts w:ascii="Times New Roman" w:hAnsi="Times New Roman" w:cs="Times New Roman"/>
          <w:sz w:val="24"/>
          <w:szCs w:val="24"/>
        </w:rPr>
        <w:t>a literatura</w:t>
      </w:r>
      <w:r w:rsidRPr="008D749B">
        <w:rPr>
          <w:rFonts w:ascii="Times New Roman" w:hAnsi="Times New Roman" w:cs="Times New Roman"/>
          <w:sz w:val="24"/>
          <w:szCs w:val="24"/>
        </w:rPr>
        <w:t xml:space="preserve"> acerca del nivel de</w:t>
      </w:r>
      <w:r>
        <w:rPr>
          <w:rFonts w:ascii="Times New Roman" w:hAnsi="Times New Roman" w:cs="Times New Roman"/>
          <w:sz w:val="24"/>
          <w:szCs w:val="24"/>
        </w:rPr>
        <w:t xml:space="preserve"> </w:t>
      </w:r>
      <w:r w:rsidRPr="008D749B">
        <w:rPr>
          <w:rFonts w:ascii="Times New Roman" w:hAnsi="Times New Roman" w:cs="Times New Roman"/>
          <w:sz w:val="24"/>
          <w:szCs w:val="24"/>
        </w:rPr>
        <w:t xml:space="preserve">satisfacción en hospitales de </w:t>
      </w:r>
      <w:r w:rsidR="007E3AE3">
        <w:rPr>
          <w:rFonts w:ascii="Times New Roman" w:hAnsi="Times New Roman" w:cs="Times New Roman"/>
          <w:sz w:val="24"/>
          <w:szCs w:val="24"/>
        </w:rPr>
        <w:t xml:space="preserve">relevancia </w:t>
      </w:r>
      <w:r w:rsidR="00BA5158">
        <w:rPr>
          <w:rFonts w:ascii="Times New Roman" w:hAnsi="Times New Roman" w:cs="Times New Roman"/>
          <w:sz w:val="24"/>
          <w:szCs w:val="24"/>
        </w:rPr>
        <w:t xml:space="preserve">con respecto a </w:t>
      </w:r>
      <w:r w:rsidR="007E3AE3">
        <w:rPr>
          <w:rFonts w:ascii="Times New Roman" w:hAnsi="Times New Roman" w:cs="Times New Roman"/>
          <w:sz w:val="24"/>
          <w:szCs w:val="24"/>
        </w:rPr>
        <w:t xml:space="preserve">Latinoamérica </w:t>
      </w:r>
      <w:r>
        <w:rPr>
          <w:rFonts w:ascii="Times New Roman" w:hAnsi="Times New Roman" w:cs="Times New Roman"/>
          <w:sz w:val="24"/>
          <w:szCs w:val="24"/>
        </w:rPr>
        <w:t xml:space="preserve">utilizando </w:t>
      </w:r>
      <w:r w:rsidRPr="008D749B">
        <w:rPr>
          <w:rFonts w:ascii="Times New Roman" w:hAnsi="Times New Roman" w:cs="Times New Roman"/>
          <w:sz w:val="24"/>
          <w:szCs w:val="24"/>
        </w:rPr>
        <w:t>la encuesta SERVQUAL</w:t>
      </w:r>
      <w:r>
        <w:rPr>
          <w:rFonts w:ascii="Times New Roman" w:hAnsi="Times New Roman" w:cs="Times New Roman"/>
          <w:sz w:val="24"/>
          <w:szCs w:val="24"/>
        </w:rPr>
        <w:t xml:space="preserve">. </w:t>
      </w:r>
    </w:p>
    <w:bookmarkEnd w:id="2"/>
    <w:p w14:paraId="0EBB8020" w14:textId="08DD9009" w:rsidR="004C38F3" w:rsidRDefault="00FA6F9E" w:rsidP="00EA0197">
      <w:pPr>
        <w:jc w:val="both"/>
        <w:rPr>
          <w:rFonts w:ascii="Times New Roman" w:hAnsi="Times New Roman" w:cs="Times New Roman"/>
          <w:sz w:val="24"/>
          <w:szCs w:val="24"/>
        </w:rPr>
      </w:pPr>
      <w:r w:rsidRPr="00F51993">
        <w:rPr>
          <w:rFonts w:ascii="Times New Roman" w:hAnsi="Times New Roman" w:cs="Times New Roman"/>
          <w:sz w:val="24"/>
          <w:szCs w:val="24"/>
        </w:rPr>
        <w:t>Contar con instrumentos de estimación legítimos compuestos por medidas clave ha hecho concebible evaluar la naturaleza de las administraciones anunciadas. Esta evaluación, a pesar de fomentar correlaciones con administraciones comparativas, permite corregir errores reconocidos y disponer diversas metodologías para ampliar la fidelización del cliente.</w:t>
      </w:r>
      <w:r>
        <w:rPr>
          <w:rFonts w:ascii="Times New Roman" w:hAnsi="Times New Roman" w:cs="Times New Roman"/>
          <w:sz w:val="24"/>
          <w:szCs w:val="24"/>
        </w:rPr>
        <w:t xml:space="preserve"> </w:t>
      </w:r>
      <w:r w:rsidR="00C61487">
        <w:rPr>
          <w:rFonts w:ascii="Times New Roman" w:hAnsi="Times New Roman" w:cs="Times New Roman"/>
          <w:sz w:val="24"/>
          <w:szCs w:val="24"/>
        </w:rPr>
        <w:t xml:space="preserve"> </w:t>
      </w:r>
    </w:p>
    <w:p w14:paraId="06DC6D67" w14:textId="77777777" w:rsidR="0025048D" w:rsidRPr="004C38F3" w:rsidRDefault="0025048D" w:rsidP="00EA0197">
      <w:pPr>
        <w:jc w:val="both"/>
        <w:rPr>
          <w:rFonts w:ascii="Times New Roman" w:hAnsi="Times New Roman" w:cs="Times New Roman"/>
          <w:b/>
          <w:bCs/>
          <w:sz w:val="24"/>
          <w:szCs w:val="24"/>
        </w:rPr>
      </w:pPr>
    </w:p>
    <w:p w14:paraId="119392FC" w14:textId="77777777" w:rsidR="0004084D" w:rsidRDefault="008D749B" w:rsidP="00EA0197">
      <w:pPr>
        <w:jc w:val="both"/>
        <w:rPr>
          <w:rFonts w:ascii="Times New Roman" w:hAnsi="Times New Roman" w:cs="Times New Roman"/>
          <w:b/>
          <w:bCs/>
          <w:sz w:val="24"/>
          <w:szCs w:val="24"/>
        </w:rPr>
      </w:pPr>
      <w:r w:rsidRPr="00426392">
        <w:rPr>
          <w:rFonts w:ascii="Times New Roman" w:hAnsi="Times New Roman" w:cs="Times New Roman"/>
          <w:b/>
          <w:bCs/>
          <w:sz w:val="24"/>
          <w:szCs w:val="24"/>
        </w:rPr>
        <w:lastRenderedPageBreak/>
        <w:t xml:space="preserve">Metodología </w:t>
      </w:r>
    </w:p>
    <w:p w14:paraId="26546EC6" w14:textId="0839FE20" w:rsidR="00B855D1" w:rsidRPr="00B855D1" w:rsidRDefault="00D85ED3" w:rsidP="007C397A">
      <w:pPr>
        <w:spacing w:line="240" w:lineRule="auto"/>
        <w:jc w:val="both"/>
        <w:rPr>
          <w:rFonts w:ascii="Times New Roman" w:hAnsi="Times New Roman" w:cs="Times New Roman"/>
          <w:bCs/>
          <w:sz w:val="24"/>
          <w:szCs w:val="24"/>
        </w:rPr>
      </w:pPr>
      <w:r w:rsidRPr="00B855D1">
        <w:rPr>
          <w:rFonts w:ascii="Times New Roman" w:hAnsi="Times New Roman" w:cs="Times New Roman"/>
          <w:bCs/>
          <w:sz w:val="24"/>
          <w:szCs w:val="24"/>
        </w:rPr>
        <w:t xml:space="preserve">El método utilizado es una revisión sistemática. El objetivo de este método es estructurar de forma </w:t>
      </w:r>
      <w:r w:rsidR="00B855D1" w:rsidRPr="00B855D1">
        <w:rPr>
          <w:rFonts w:ascii="Times New Roman" w:hAnsi="Times New Roman" w:cs="Times New Roman"/>
          <w:bCs/>
          <w:sz w:val="24"/>
          <w:szCs w:val="24"/>
        </w:rPr>
        <w:t xml:space="preserve">transparente y comprensible </w:t>
      </w:r>
      <w:r w:rsidRPr="00B855D1">
        <w:rPr>
          <w:rFonts w:ascii="Times New Roman" w:hAnsi="Times New Roman" w:cs="Times New Roman"/>
          <w:bCs/>
          <w:sz w:val="24"/>
          <w:szCs w:val="24"/>
        </w:rPr>
        <w:t xml:space="preserve">la información disponible orientada a responder una pregunta clínica específica. </w:t>
      </w:r>
      <w:r w:rsidR="00B855D1" w:rsidRPr="00B855D1">
        <w:rPr>
          <w:rFonts w:ascii="Times New Roman" w:hAnsi="Times New Roman" w:cs="Times New Roman"/>
          <w:bCs/>
          <w:sz w:val="24"/>
          <w:szCs w:val="24"/>
        </w:rPr>
        <w:t xml:space="preserve">Está </w:t>
      </w:r>
      <w:r w:rsidR="0077530E">
        <w:rPr>
          <w:rFonts w:ascii="Times New Roman" w:hAnsi="Times New Roman" w:cs="Times New Roman"/>
          <w:bCs/>
          <w:sz w:val="24"/>
          <w:szCs w:val="24"/>
        </w:rPr>
        <w:t>c</w:t>
      </w:r>
      <w:r w:rsidRPr="00B855D1">
        <w:rPr>
          <w:rFonts w:ascii="Times New Roman" w:hAnsi="Times New Roman" w:cs="Times New Roman"/>
          <w:bCs/>
          <w:sz w:val="24"/>
          <w:szCs w:val="24"/>
        </w:rPr>
        <w:t>onstituida por múltiples artículos y fuentes de información.</w:t>
      </w:r>
      <w:r w:rsidR="00B855D1">
        <w:rPr>
          <w:rFonts w:ascii="Times New Roman" w:hAnsi="Times New Roman" w:cs="Times New Roman"/>
          <w:bCs/>
          <w:sz w:val="24"/>
          <w:szCs w:val="24"/>
        </w:rPr>
        <w:t xml:space="preserve"> </w:t>
      </w:r>
      <w:sdt>
        <w:sdtPr>
          <w:rPr>
            <w:rFonts w:ascii="Times New Roman" w:hAnsi="Times New Roman" w:cs="Times New Roman"/>
            <w:bCs/>
            <w:sz w:val="24"/>
            <w:szCs w:val="24"/>
          </w:rPr>
          <w:id w:val="-1580827480"/>
          <w:citation/>
        </w:sdtPr>
        <w:sdtEndPr/>
        <w:sdtContent>
          <w:r w:rsidR="00B855D1">
            <w:rPr>
              <w:rFonts w:ascii="Times New Roman" w:hAnsi="Times New Roman" w:cs="Times New Roman"/>
              <w:bCs/>
              <w:sz w:val="24"/>
              <w:szCs w:val="24"/>
            </w:rPr>
            <w:fldChar w:fldCharType="begin"/>
          </w:r>
          <w:r w:rsidR="00B855D1">
            <w:rPr>
              <w:rFonts w:ascii="Times New Roman" w:hAnsi="Times New Roman" w:cs="Times New Roman"/>
              <w:bCs/>
              <w:sz w:val="24"/>
              <w:szCs w:val="24"/>
            </w:rPr>
            <w:instrText xml:space="preserve"> CITATION Mor18 \l 19466 </w:instrText>
          </w:r>
          <w:r w:rsidR="00B855D1">
            <w:rPr>
              <w:rFonts w:ascii="Times New Roman" w:hAnsi="Times New Roman" w:cs="Times New Roman"/>
              <w:bCs/>
              <w:sz w:val="24"/>
              <w:szCs w:val="24"/>
            </w:rPr>
            <w:fldChar w:fldCharType="separate"/>
          </w:r>
          <w:r w:rsidR="00B855D1" w:rsidRPr="00B855D1">
            <w:rPr>
              <w:rFonts w:ascii="Times New Roman" w:hAnsi="Times New Roman" w:cs="Times New Roman"/>
              <w:noProof/>
              <w:sz w:val="24"/>
              <w:szCs w:val="24"/>
            </w:rPr>
            <w:t>(Moreno &amp; Muñoz, 2018)</w:t>
          </w:r>
          <w:r w:rsidR="00B855D1">
            <w:rPr>
              <w:rFonts w:ascii="Times New Roman" w:hAnsi="Times New Roman" w:cs="Times New Roman"/>
              <w:bCs/>
              <w:sz w:val="24"/>
              <w:szCs w:val="24"/>
            </w:rPr>
            <w:fldChar w:fldCharType="end"/>
          </w:r>
        </w:sdtContent>
      </w:sdt>
    </w:p>
    <w:p w14:paraId="69FC23D5" w14:textId="1415E0B7" w:rsidR="0004084D" w:rsidRPr="00426392" w:rsidRDefault="00B855D1" w:rsidP="00EA019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Estrategia de búsqueda y selección de artículos</w:t>
      </w:r>
    </w:p>
    <w:p w14:paraId="2217A736" w14:textId="77777777" w:rsidR="00B855D1" w:rsidRPr="00426392" w:rsidRDefault="00B855D1" w:rsidP="00B855D1">
      <w:pPr>
        <w:spacing w:line="240" w:lineRule="auto"/>
        <w:jc w:val="both"/>
        <w:rPr>
          <w:rFonts w:ascii="Times New Roman" w:hAnsi="Times New Roman" w:cs="Times New Roman"/>
          <w:sz w:val="24"/>
          <w:szCs w:val="24"/>
        </w:rPr>
      </w:pPr>
      <w:r w:rsidRPr="00426392">
        <w:rPr>
          <w:rFonts w:ascii="Times New Roman" w:hAnsi="Times New Roman" w:cs="Times New Roman"/>
          <w:sz w:val="24"/>
          <w:szCs w:val="24"/>
        </w:rPr>
        <w:t>Se planteó una estrategia de búsqueda electrónica sensible de documentos que cumplieran</w:t>
      </w:r>
      <w:r>
        <w:rPr>
          <w:rFonts w:ascii="Times New Roman" w:hAnsi="Times New Roman" w:cs="Times New Roman"/>
          <w:sz w:val="24"/>
          <w:szCs w:val="24"/>
        </w:rPr>
        <w:t xml:space="preserve"> </w:t>
      </w:r>
      <w:r w:rsidRPr="00426392">
        <w:rPr>
          <w:rFonts w:ascii="Times New Roman" w:hAnsi="Times New Roman" w:cs="Times New Roman"/>
          <w:sz w:val="24"/>
          <w:szCs w:val="24"/>
        </w:rPr>
        <w:t xml:space="preserve">con los criterios establecidos. La búsqueda </w:t>
      </w:r>
      <w:r>
        <w:rPr>
          <w:rFonts w:ascii="Times New Roman" w:hAnsi="Times New Roman" w:cs="Times New Roman"/>
          <w:sz w:val="24"/>
          <w:szCs w:val="24"/>
        </w:rPr>
        <w:t>inicia 15</w:t>
      </w:r>
      <w:r w:rsidRPr="00426392">
        <w:rPr>
          <w:rFonts w:ascii="Times New Roman" w:hAnsi="Times New Roman" w:cs="Times New Roman"/>
          <w:sz w:val="24"/>
          <w:szCs w:val="24"/>
        </w:rPr>
        <w:t xml:space="preserve"> de </w:t>
      </w:r>
      <w:r>
        <w:rPr>
          <w:rFonts w:ascii="Times New Roman" w:hAnsi="Times New Roman" w:cs="Times New Roman"/>
          <w:sz w:val="24"/>
          <w:szCs w:val="24"/>
        </w:rPr>
        <w:t>febrero</w:t>
      </w:r>
      <w:r w:rsidRPr="00426392">
        <w:rPr>
          <w:rFonts w:ascii="Times New Roman" w:hAnsi="Times New Roman" w:cs="Times New Roman"/>
          <w:sz w:val="24"/>
          <w:szCs w:val="24"/>
        </w:rPr>
        <w:t>, 2023</w:t>
      </w:r>
      <w:r>
        <w:rPr>
          <w:rFonts w:ascii="Times New Roman" w:hAnsi="Times New Roman" w:cs="Times New Roman"/>
          <w:sz w:val="24"/>
          <w:szCs w:val="24"/>
        </w:rPr>
        <w:t xml:space="preserve"> y finaliza 28 de febrero, 2023. </w:t>
      </w:r>
    </w:p>
    <w:p w14:paraId="097C020F" w14:textId="7567C25A" w:rsidR="007C397A" w:rsidRDefault="00B855D1" w:rsidP="00B855D1">
      <w:pPr>
        <w:spacing w:line="240" w:lineRule="auto"/>
        <w:jc w:val="both"/>
        <w:rPr>
          <w:rFonts w:ascii="Times New Roman" w:hAnsi="Times New Roman" w:cs="Times New Roman"/>
          <w:sz w:val="24"/>
          <w:szCs w:val="24"/>
        </w:rPr>
      </w:pPr>
      <w:r w:rsidRPr="00B855D1">
        <w:rPr>
          <w:rFonts w:ascii="Times New Roman" w:hAnsi="Times New Roman" w:cs="Times New Roman"/>
          <w:sz w:val="24"/>
          <w:szCs w:val="24"/>
        </w:rPr>
        <w:t>La información empleada</w:t>
      </w:r>
      <w:r>
        <w:rPr>
          <w:rFonts w:ascii="Times New Roman" w:hAnsi="Times New Roman" w:cs="Times New Roman"/>
          <w:sz w:val="24"/>
          <w:szCs w:val="24"/>
        </w:rPr>
        <w:t xml:space="preserve"> en el presente trabajo atendió a cinco fases</w:t>
      </w:r>
      <w:r w:rsidR="00725133">
        <w:rPr>
          <w:rFonts w:ascii="Times New Roman" w:hAnsi="Times New Roman" w:cs="Times New Roman"/>
          <w:sz w:val="24"/>
          <w:szCs w:val="24"/>
        </w:rPr>
        <w:t xml:space="preserve"> (Figura 1).</w:t>
      </w:r>
    </w:p>
    <w:p w14:paraId="57BDD4C8" w14:textId="51FFADE3" w:rsidR="00725133" w:rsidRDefault="00B855D1" w:rsidP="00725133">
      <w:pPr>
        <w:pStyle w:val="Prrafodelista"/>
        <w:numPr>
          <w:ilvl w:val="0"/>
          <w:numId w:val="16"/>
        </w:numPr>
        <w:spacing w:line="240" w:lineRule="auto"/>
        <w:jc w:val="both"/>
        <w:rPr>
          <w:rFonts w:ascii="Times New Roman" w:hAnsi="Times New Roman" w:cs="Times New Roman"/>
          <w:sz w:val="24"/>
          <w:szCs w:val="24"/>
        </w:rPr>
      </w:pPr>
      <w:r w:rsidRPr="009751B2">
        <w:rPr>
          <w:rFonts w:ascii="Times New Roman" w:hAnsi="Times New Roman" w:cs="Times New Roman"/>
          <w:b/>
          <w:sz w:val="24"/>
          <w:szCs w:val="24"/>
        </w:rPr>
        <w:t>Fase de identificación:</w:t>
      </w:r>
      <w:r>
        <w:rPr>
          <w:rFonts w:ascii="Times New Roman" w:hAnsi="Times New Roman" w:cs="Times New Roman"/>
          <w:sz w:val="24"/>
          <w:szCs w:val="24"/>
        </w:rPr>
        <w:t xml:space="preserve"> Consistió en la </w:t>
      </w:r>
      <w:r w:rsidR="007E20B2" w:rsidRPr="00B855D1">
        <w:rPr>
          <w:rFonts w:ascii="Times New Roman" w:hAnsi="Times New Roman" w:cs="Times New Roman"/>
          <w:sz w:val="24"/>
          <w:szCs w:val="24"/>
        </w:rPr>
        <w:t xml:space="preserve">búsqueda </w:t>
      </w:r>
      <w:r>
        <w:rPr>
          <w:rFonts w:ascii="Times New Roman" w:hAnsi="Times New Roman" w:cs="Times New Roman"/>
          <w:sz w:val="24"/>
          <w:szCs w:val="24"/>
        </w:rPr>
        <w:t xml:space="preserve">de artículos </w:t>
      </w:r>
      <w:r w:rsidR="007E20B2" w:rsidRPr="00B855D1">
        <w:rPr>
          <w:rFonts w:ascii="Times New Roman" w:hAnsi="Times New Roman" w:cs="Times New Roman"/>
          <w:sz w:val="24"/>
          <w:szCs w:val="24"/>
        </w:rPr>
        <w:t>en las bases</w:t>
      </w:r>
      <w:r>
        <w:rPr>
          <w:rFonts w:ascii="Times New Roman" w:hAnsi="Times New Roman" w:cs="Times New Roman"/>
          <w:sz w:val="24"/>
          <w:szCs w:val="24"/>
        </w:rPr>
        <w:t xml:space="preserve"> de datos</w:t>
      </w:r>
      <w:r w:rsidR="007E20B2" w:rsidRPr="00B855D1">
        <w:rPr>
          <w:rFonts w:ascii="Times New Roman" w:hAnsi="Times New Roman" w:cs="Times New Roman"/>
          <w:sz w:val="24"/>
          <w:szCs w:val="24"/>
        </w:rPr>
        <w:t>, la cual estaba estructurada por vocabulario. Se buscó en Google Acad</w:t>
      </w:r>
      <w:r w:rsidR="00BA5158" w:rsidRPr="00B855D1">
        <w:rPr>
          <w:rFonts w:ascii="Times New Roman" w:hAnsi="Times New Roman" w:cs="Times New Roman"/>
          <w:sz w:val="24"/>
          <w:szCs w:val="24"/>
        </w:rPr>
        <w:t>é</w:t>
      </w:r>
      <w:r w:rsidR="007E20B2" w:rsidRPr="00B855D1">
        <w:rPr>
          <w:rFonts w:ascii="Times New Roman" w:hAnsi="Times New Roman" w:cs="Times New Roman"/>
          <w:sz w:val="24"/>
          <w:szCs w:val="24"/>
        </w:rPr>
        <w:t>mic</w:t>
      </w:r>
      <w:r w:rsidR="00BA5158" w:rsidRPr="00B855D1">
        <w:rPr>
          <w:rFonts w:ascii="Times New Roman" w:hAnsi="Times New Roman" w:cs="Times New Roman"/>
          <w:sz w:val="24"/>
          <w:szCs w:val="24"/>
        </w:rPr>
        <w:t>o</w:t>
      </w:r>
      <w:r w:rsidR="007E20B2" w:rsidRPr="00B855D1">
        <w:rPr>
          <w:rFonts w:ascii="Times New Roman" w:hAnsi="Times New Roman" w:cs="Times New Roman"/>
          <w:sz w:val="24"/>
          <w:szCs w:val="24"/>
        </w:rPr>
        <w:t>. En un segundo momento</w:t>
      </w:r>
      <w:r w:rsidR="00BA5158" w:rsidRPr="00B855D1">
        <w:rPr>
          <w:rFonts w:ascii="Times New Roman" w:hAnsi="Times New Roman" w:cs="Times New Roman"/>
          <w:sz w:val="24"/>
          <w:szCs w:val="24"/>
        </w:rPr>
        <w:t>,</w:t>
      </w:r>
      <w:r w:rsidR="007E20B2" w:rsidRPr="00B855D1">
        <w:rPr>
          <w:rFonts w:ascii="Times New Roman" w:hAnsi="Times New Roman" w:cs="Times New Roman"/>
          <w:sz w:val="24"/>
          <w:szCs w:val="24"/>
        </w:rPr>
        <w:t xml:space="preserve"> se realiza una nueva búsqueda en: Scribd y Elsevier. Teniendo en cuenta las siguientes palabras claves: Servqual hospital. </w:t>
      </w:r>
    </w:p>
    <w:p w14:paraId="71FCC770" w14:textId="77777777" w:rsidR="007C397A" w:rsidRPr="00725133" w:rsidRDefault="007C397A" w:rsidP="007C397A">
      <w:pPr>
        <w:pStyle w:val="Prrafodelista"/>
        <w:spacing w:line="240" w:lineRule="auto"/>
        <w:jc w:val="both"/>
        <w:rPr>
          <w:rFonts w:ascii="Times New Roman" w:hAnsi="Times New Roman" w:cs="Times New Roman"/>
          <w:sz w:val="24"/>
          <w:szCs w:val="24"/>
        </w:rPr>
      </w:pPr>
    </w:p>
    <w:p w14:paraId="2898D84C" w14:textId="00B25067" w:rsidR="00725133" w:rsidRDefault="009751B2" w:rsidP="00725133">
      <w:pPr>
        <w:pStyle w:val="Prrafodelista"/>
        <w:numPr>
          <w:ilvl w:val="0"/>
          <w:numId w:val="16"/>
        </w:numPr>
        <w:spacing w:line="240" w:lineRule="auto"/>
        <w:jc w:val="both"/>
        <w:rPr>
          <w:rFonts w:ascii="Times New Roman" w:hAnsi="Times New Roman" w:cs="Times New Roman"/>
          <w:sz w:val="24"/>
          <w:szCs w:val="24"/>
        </w:rPr>
      </w:pPr>
      <w:r>
        <w:rPr>
          <w:rFonts w:ascii="Times New Roman" w:hAnsi="Times New Roman" w:cs="Times New Roman"/>
          <w:b/>
          <w:sz w:val="24"/>
          <w:szCs w:val="24"/>
        </w:rPr>
        <w:t>Fase de duplicados:</w:t>
      </w:r>
      <w:r>
        <w:rPr>
          <w:rFonts w:ascii="Times New Roman" w:hAnsi="Times New Roman" w:cs="Times New Roman"/>
          <w:sz w:val="24"/>
          <w:szCs w:val="24"/>
        </w:rPr>
        <w:t xml:space="preserve"> Se eliminaron artículos duplicados. </w:t>
      </w:r>
    </w:p>
    <w:p w14:paraId="5DF3EDF5" w14:textId="77777777" w:rsidR="007C397A" w:rsidRPr="00725133" w:rsidRDefault="007C397A" w:rsidP="007C397A">
      <w:pPr>
        <w:pStyle w:val="Prrafodelista"/>
        <w:spacing w:line="240" w:lineRule="auto"/>
        <w:jc w:val="both"/>
        <w:rPr>
          <w:rFonts w:ascii="Times New Roman" w:hAnsi="Times New Roman" w:cs="Times New Roman"/>
          <w:sz w:val="24"/>
          <w:szCs w:val="24"/>
        </w:rPr>
      </w:pPr>
    </w:p>
    <w:p w14:paraId="1728581A" w14:textId="4A03CFDC" w:rsidR="00B855D1" w:rsidRDefault="00B855D1" w:rsidP="00314060">
      <w:pPr>
        <w:pStyle w:val="Prrafodelista"/>
        <w:numPr>
          <w:ilvl w:val="0"/>
          <w:numId w:val="16"/>
        </w:numPr>
        <w:spacing w:line="240" w:lineRule="auto"/>
        <w:jc w:val="both"/>
        <w:rPr>
          <w:rFonts w:ascii="Times New Roman" w:hAnsi="Times New Roman" w:cs="Times New Roman"/>
          <w:sz w:val="24"/>
          <w:szCs w:val="24"/>
        </w:rPr>
      </w:pPr>
      <w:r w:rsidRPr="009751B2">
        <w:rPr>
          <w:rFonts w:ascii="Times New Roman" w:hAnsi="Times New Roman" w:cs="Times New Roman"/>
          <w:b/>
          <w:sz w:val="24"/>
          <w:szCs w:val="24"/>
        </w:rPr>
        <w:t>Fase de elegibilidad:</w:t>
      </w:r>
      <w:r>
        <w:rPr>
          <w:rFonts w:ascii="Times New Roman" w:hAnsi="Times New Roman" w:cs="Times New Roman"/>
          <w:sz w:val="24"/>
          <w:szCs w:val="24"/>
        </w:rPr>
        <w:t xml:space="preserve"> </w:t>
      </w:r>
      <w:r w:rsidR="00314060" w:rsidRPr="00314060">
        <w:rPr>
          <w:rFonts w:ascii="Times New Roman" w:hAnsi="Times New Roman" w:cs="Times New Roman"/>
          <w:sz w:val="24"/>
          <w:szCs w:val="24"/>
        </w:rPr>
        <w:t>Se eliminaron los artículos que no presentaban las palabras</w:t>
      </w:r>
      <w:r w:rsidR="00314060">
        <w:rPr>
          <w:rFonts w:ascii="Times New Roman" w:hAnsi="Times New Roman" w:cs="Times New Roman"/>
          <w:sz w:val="24"/>
          <w:szCs w:val="24"/>
        </w:rPr>
        <w:t xml:space="preserve"> claves SERVQUAL, calidad y hospital </w:t>
      </w:r>
      <w:r w:rsidR="00314060" w:rsidRPr="00314060">
        <w:rPr>
          <w:rFonts w:ascii="Times New Roman" w:hAnsi="Times New Roman" w:cs="Times New Roman"/>
          <w:sz w:val="24"/>
          <w:szCs w:val="24"/>
        </w:rPr>
        <w:t>en el título y/o resumen.</w:t>
      </w:r>
    </w:p>
    <w:p w14:paraId="26747D34" w14:textId="77777777" w:rsidR="007C397A" w:rsidRPr="00314060" w:rsidRDefault="007C397A" w:rsidP="007C397A">
      <w:pPr>
        <w:pStyle w:val="Prrafodelista"/>
        <w:spacing w:line="240" w:lineRule="auto"/>
        <w:jc w:val="both"/>
        <w:rPr>
          <w:rFonts w:ascii="Times New Roman" w:hAnsi="Times New Roman" w:cs="Times New Roman"/>
          <w:sz w:val="24"/>
          <w:szCs w:val="24"/>
        </w:rPr>
      </w:pPr>
    </w:p>
    <w:p w14:paraId="536D3D05" w14:textId="5B74F8A7" w:rsidR="00314060" w:rsidRDefault="009751B2" w:rsidP="00314060">
      <w:pPr>
        <w:pStyle w:val="Prrafodelista"/>
        <w:numPr>
          <w:ilvl w:val="0"/>
          <w:numId w:val="16"/>
        </w:numPr>
        <w:spacing w:line="240" w:lineRule="auto"/>
        <w:jc w:val="both"/>
        <w:rPr>
          <w:rFonts w:ascii="Times New Roman" w:hAnsi="Times New Roman" w:cs="Times New Roman"/>
          <w:sz w:val="24"/>
          <w:szCs w:val="24"/>
        </w:rPr>
      </w:pPr>
      <w:r w:rsidRPr="009751B2">
        <w:rPr>
          <w:rFonts w:ascii="Times New Roman" w:hAnsi="Times New Roman" w:cs="Times New Roman"/>
          <w:b/>
          <w:sz w:val="24"/>
          <w:szCs w:val="24"/>
        </w:rPr>
        <w:t>Fase de Inclusión:</w:t>
      </w:r>
      <w:r w:rsidR="00314060">
        <w:rPr>
          <w:rFonts w:ascii="Times New Roman" w:hAnsi="Times New Roman" w:cs="Times New Roman"/>
          <w:sz w:val="24"/>
          <w:szCs w:val="24"/>
        </w:rPr>
        <w:t xml:space="preserve"> Se incorporan </w:t>
      </w:r>
      <w:r>
        <w:rPr>
          <w:rFonts w:ascii="Times New Roman" w:hAnsi="Times New Roman" w:cs="Times New Roman"/>
          <w:sz w:val="24"/>
          <w:szCs w:val="24"/>
        </w:rPr>
        <w:t>a la presente investigación los artícul</w:t>
      </w:r>
      <w:r w:rsidR="00314060">
        <w:rPr>
          <w:rFonts w:ascii="Times New Roman" w:hAnsi="Times New Roman" w:cs="Times New Roman"/>
          <w:sz w:val="24"/>
          <w:szCs w:val="24"/>
        </w:rPr>
        <w:t>os que cumplieron los siguientes criterios: a</w:t>
      </w:r>
      <w:r w:rsidR="00426392" w:rsidRPr="00314060">
        <w:rPr>
          <w:rFonts w:ascii="Times New Roman" w:hAnsi="Times New Roman" w:cs="Times New Roman"/>
          <w:sz w:val="24"/>
          <w:szCs w:val="24"/>
        </w:rPr>
        <w:t>rtículos que ocupan el modelo SERVQUAL</w:t>
      </w:r>
      <w:r w:rsidR="00314060">
        <w:rPr>
          <w:rFonts w:ascii="Times New Roman" w:hAnsi="Times New Roman" w:cs="Times New Roman"/>
          <w:sz w:val="24"/>
          <w:szCs w:val="24"/>
        </w:rPr>
        <w:t>, a</w:t>
      </w:r>
      <w:r w:rsidR="00426392" w:rsidRPr="00314060">
        <w:rPr>
          <w:rFonts w:ascii="Times New Roman" w:hAnsi="Times New Roman" w:cs="Times New Roman"/>
          <w:sz w:val="24"/>
          <w:szCs w:val="24"/>
        </w:rPr>
        <w:t>rtículos publicados entre los años 201</w:t>
      </w:r>
      <w:r w:rsidR="0017675F" w:rsidRPr="00314060">
        <w:rPr>
          <w:rFonts w:ascii="Times New Roman" w:hAnsi="Times New Roman" w:cs="Times New Roman"/>
          <w:sz w:val="24"/>
          <w:szCs w:val="24"/>
        </w:rPr>
        <w:t>4</w:t>
      </w:r>
      <w:r w:rsidR="00426392" w:rsidRPr="00314060">
        <w:rPr>
          <w:rFonts w:ascii="Times New Roman" w:hAnsi="Times New Roman" w:cs="Times New Roman"/>
          <w:sz w:val="24"/>
          <w:szCs w:val="24"/>
        </w:rPr>
        <w:t xml:space="preserve"> a 20</w:t>
      </w:r>
      <w:r w:rsidR="0017675F" w:rsidRPr="00314060">
        <w:rPr>
          <w:rFonts w:ascii="Times New Roman" w:hAnsi="Times New Roman" w:cs="Times New Roman"/>
          <w:sz w:val="24"/>
          <w:szCs w:val="24"/>
        </w:rPr>
        <w:t>18</w:t>
      </w:r>
      <w:r w:rsidR="00314060">
        <w:rPr>
          <w:rFonts w:ascii="Times New Roman" w:hAnsi="Times New Roman" w:cs="Times New Roman"/>
          <w:sz w:val="24"/>
          <w:szCs w:val="24"/>
        </w:rPr>
        <w:t>, a</w:t>
      </w:r>
      <w:r w:rsidR="00426392" w:rsidRPr="00314060">
        <w:rPr>
          <w:rFonts w:ascii="Times New Roman" w:hAnsi="Times New Roman" w:cs="Times New Roman"/>
          <w:sz w:val="24"/>
          <w:szCs w:val="24"/>
        </w:rPr>
        <w:t>rtículos en español</w:t>
      </w:r>
      <w:r w:rsidR="00314060">
        <w:rPr>
          <w:rFonts w:ascii="Times New Roman" w:hAnsi="Times New Roman" w:cs="Times New Roman"/>
          <w:sz w:val="24"/>
          <w:szCs w:val="24"/>
        </w:rPr>
        <w:t xml:space="preserve"> y a</w:t>
      </w:r>
      <w:r w:rsidR="007E3AE3" w:rsidRPr="00314060">
        <w:rPr>
          <w:rFonts w:ascii="Times New Roman" w:hAnsi="Times New Roman" w:cs="Times New Roman"/>
          <w:sz w:val="24"/>
          <w:szCs w:val="24"/>
        </w:rPr>
        <w:t xml:space="preserve">rtículos sobre instituciones de salud en Latinoamérica. </w:t>
      </w:r>
      <w:r w:rsidR="00314060">
        <w:rPr>
          <w:rFonts w:ascii="Times New Roman" w:hAnsi="Times New Roman" w:cs="Times New Roman"/>
          <w:sz w:val="24"/>
          <w:szCs w:val="24"/>
        </w:rPr>
        <w:t>Se excluyeron: a</w:t>
      </w:r>
      <w:r w:rsidR="00314060" w:rsidRPr="00314060">
        <w:rPr>
          <w:rFonts w:ascii="Times New Roman" w:hAnsi="Times New Roman" w:cs="Times New Roman"/>
          <w:sz w:val="24"/>
          <w:szCs w:val="24"/>
        </w:rPr>
        <w:t>rtículos que hubieran utilizado un modelo diferente al SE</w:t>
      </w:r>
      <w:r w:rsidR="00314060">
        <w:rPr>
          <w:rFonts w:ascii="Times New Roman" w:hAnsi="Times New Roman" w:cs="Times New Roman"/>
          <w:sz w:val="24"/>
          <w:szCs w:val="24"/>
        </w:rPr>
        <w:t>RVQUAL o comparadores del mismo, a</w:t>
      </w:r>
      <w:r w:rsidR="00314060" w:rsidRPr="00314060">
        <w:rPr>
          <w:rFonts w:ascii="Times New Roman" w:hAnsi="Times New Roman" w:cs="Times New Roman"/>
          <w:sz w:val="24"/>
          <w:szCs w:val="24"/>
        </w:rPr>
        <w:t>rtículos que no presenten resultados en cuanto a la</w:t>
      </w:r>
      <w:r w:rsidR="00314060">
        <w:rPr>
          <w:rFonts w:ascii="Times New Roman" w:hAnsi="Times New Roman" w:cs="Times New Roman"/>
          <w:sz w:val="24"/>
          <w:szCs w:val="24"/>
        </w:rPr>
        <w:t>s cinco dimensiones de SERVQUAL, a</w:t>
      </w:r>
      <w:r w:rsidR="00314060" w:rsidRPr="00314060">
        <w:rPr>
          <w:rFonts w:ascii="Times New Roman" w:hAnsi="Times New Roman" w:cs="Times New Roman"/>
          <w:sz w:val="24"/>
          <w:szCs w:val="24"/>
        </w:rPr>
        <w:t xml:space="preserve">quellos artículos en los cuales se hubiese aplicado el modelo en otras entidades que no fueran de salud. </w:t>
      </w:r>
    </w:p>
    <w:p w14:paraId="59582AF2" w14:textId="77777777" w:rsidR="007C397A" w:rsidRPr="00314060" w:rsidRDefault="007C397A" w:rsidP="007C397A">
      <w:pPr>
        <w:pStyle w:val="Prrafodelista"/>
        <w:spacing w:line="240" w:lineRule="auto"/>
        <w:jc w:val="both"/>
        <w:rPr>
          <w:rFonts w:ascii="Times New Roman" w:hAnsi="Times New Roman" w:cs="Times New Roman"/>
          <w:sz w:val="24"/>
          <w:szCs w:val="24"/>
        </w:rPr>
      </w:pPr>
    </w:p>
    <w:p w14:paraId="3B1AD773" w14:textId="39AF197D" w:rsidR="009751B2" w:rsidRDefault="00911166" w:rsidP="009751B2">
      <w:pPr>
        <w:pStyle w:val="Prrafodelista"/>
        <w:numPr>
          <w:ilvl w:val="0"/>
          <w:numId w:val="16"/>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Fase </w:t>
      </w:r>
      <w:r w:rsidR="00465B74">
        <w:rPr>
          <w:rFonts w:ascii="Times New Roman" w:hAnsi="Times New Roman" w:cs="Times New Roman"/>
          <w:b/>
          <w:sz w:val="24"/>
          <w:szCs w:val="24"/>
        </w:rPr>
        <w:t>final</w:t>
      </w:r>
      <w:r w:rsidRPr="00911166">
        <w:rPr>
          <w:rFonts w:ascii="Times New Roman" w:hAnsi="Times New Roman" w:cs="Times New Roman"/>
          <w:b/>
          <w:sz w:val="24"/>
          <w:szCs w:val="24"/>
        </w:rPr>
        <w:t xml:space="preserve"> </w:t>
      </w:r>
      <w:r>
        <w:rPr>
          <w:rFonts w:ascii="Times New Roman" w:hAnsi="Times New Roman" w:cs="Times New Roman"/>
          <w:b/>
          <w:sz w:val="24"/>
          <w:szCs w:val="24"/>
        </w:rPr>
        <w:t>de selección</w:t>
      </w:r>
      <w:r w:rsidR="009751B2" w:rsidRPr="009751B2">
        <w:rPr>
          <w:rFonts w:ascii="Times New Roman" w:hAnsi="Times New Roman" w:cs="Times New Roman"/>
          <w:b/>
          <w:sz w:val="24"/>
          <w:szCs w:val="24"/>
        </w:rPr>
        <w:t>:</w:t>
      </w:r>
      <w:r w:rsidR="009751B2">
        <w:rPr>
          <w:rFonts w:ascii="Times New Roman" w:hAnsi="Times New Roman" w:cs="Times New Roman"/>
          <w:sz w:val="24"/>
          <w:szCs w:val="24"/>
        </w:rPr>
        <w:t xml:space="preserve"> </w:t>
      </w:r>
      <w:r w:rsidR="00465B74">
        <w:rPr>
          <w:rFonts w:ascii="Times New Roman" w:hAnsi="Times New Roman" w:cs="Times New Roman"/>
          <w:sz w:val="24"/>
          <w:szCs w:val="24"/>
        </w:rPr>
        <w:t xml:space="preserve">Posterior a la ardua depuración </w:t>
      </w:r>
      <w:r w:rsidR="009751B2" w:rsidRPr="00426392">
        <w:rPr>
          <w:rFonts w:ascii="Times New Roman" w:hAnsi="Times New Roman" w:cs="Times New Roman"/>
          <w:sz w:val="24"/>
          <w:szCs w:val="24"/>
        </w:rPr>
        <w:t xml:space="preserve">se determinó </w:t>
      </w:r>
      <w:r w:rsidR="009751B2" w:rsidRPr="009A503B">
        <w:rPr>
          <w:rFonts w:ascii="Times New Roman" w:hAnsi="Times New Roman" w:cs="Times New Roman"/>
          <w:sz w:val="24"/>
          <w:szCs w:val="24"/>
        </w:rPr>
        <w:t xml:space="preserve">que </w:t>
      </w:r>
      <w:r w:rsidR="009751B2">
        <w:rPr>
          <w:rFonts w:ascii="Times New Roman" w:hAnsi="Times New Roman" w:cs="Times New Roman"/>
          <w:sz w:val="24"/>
          <w:szCs w:val="24"/>
        </w:rPr>
        <w:t>15</w:t>
      </w:r>
      <w:r w:rsidR="009751B2" w:rsidRPr="00426392">
        <w:rPr>
          <w:rFonts w:ascii="Times New Roman" w:hAnsi="Times New Roman" w:cs="Times New Roman"/>
          <w:sz w:val="24"/>
          <w:szCs w:val="24"/>
        </w:rPr>
        <w:t xml:space="preserve"> documentos cumplían con todos los criterios establecidos.</w:t>
      </w:r>
    </w:p>
    <w:p w14:paraId="58BEB4C1" w14:textId="77777777" w:rsidR="00725133" w:rsidRPr="009751B2" w:rsidRDefault="00725133" w:rsidP="00725133">
      <w:pPr>
        <w:pStyle w:val="Prrafodelista"/>
        <w:spacing w:line="240" w:lineRule="auto"/>
        <w:jc w:val="both"/>
        <w:rPr>
          <w:rFonts w:ascii="Times New Roman" w:hAnsi="Times New Roman" w:cs="Times New Roman"/>
          <w:sz w:val="24"/>
          <w:szCs w:val="24"/>
        </w:rPr>
      </w:pPr>
    </w:p>
    <w:p w14:paraId="7E88416F" w14:textId="18FD995B" w:rsidR="00E16A92" w:rsidRDefault="00465B74" w:rsidP="0072513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Proceso de análisis de artículos seleccionados</w:t>
      </w:r>
    </w:p>
    <w:p w14:paraId="5F674E2C" w14:textId="58DBCD73" w:rsidR="00BC52BE" w:rsidRPr="00BC52BE" w:rsidRDefault="00BC52BE" w:rsidP="00725133">
      <w:pPr>
        <w:spacing w:line="240" w:lineRule="auto"/>
        <w:jc w:val="both"/>
        <w:rPr>
          <w:rFonts w:ascii="Times New Roman" w:hAnsi="Times New Roman" w:cs="Times New Roman"/>
          <w:bCs/>
          <w:sz w:val="24"/>
          <w:szCs w:val="24"/>
        </w:rPr>
      </w:pPr>
      <w:r w:rsidRPr="00BC52BE">
        <w:rPr>
          <w:rFonts w:ascii="Times New Roman" w:hAnsi="Times New Roman" w:cs="Times New Roman"/>
          <w:bCs/>
          <w:sz w:val="24"/>
          <w:szCs w:val="24"/>
        </w:rPr>
        <w:t>En este proceso se diseñó una matriz de análisis para ex</w:t>
      </w:r>
      <w:r>
        <w:rPr>
          <w:rFonts w:ascii="Times New Roman" w:hAnsi="Times New Roman" w:cs="Times New Roman"/>
          <w:bCs/>
          <w:sz w:val="24"/>
          <w:szCs w:val="24"/>
        </w:rPr>
        <w:t xml:space="preserve">traer la información específica </w:t>
      </w:r>
      <w:r w:rsidRPr="00BC52BE">
        <w:rPr>
          <w:rFonts w:ascii="Times New Roman" w:hAnsi="Times New Roman" w:cs="Times New Roman"/>
          <w:bCs/>
          <w:sz w:val="24"/>
          <w:szCs w:val="24"/>
        </w:rPr>
        <w:t>que respondiera a</w:t>
      </w:r>
      <w:r>
        <w:rPr>
          <w:rFonts w:ascii="Times New Roman" w:hAnsi="Times New Roman" w:cs="Times New Roman"/>
          <w:bCs/>
          <w:sz w:val="24"/>
          <w:szCs w:val="24"/>
        </w:rPr>
        <w:t xml:space="preserve">l objetivo del presente </w:t>
      </w:r>
      <w:r w:rsidR="00C307DD">
        <w:rPr>
          <w:rFonts w:ascii="Times New Roman" w:hAnsi="Times New Roman" w:cs="Times New Roman"/>
          <w:bCs/>
          <w:sz w:val="24"/>
          <w:szCs w:val="24"/>
        </w:rPr>
        <w:t>estudio que</w:t>
      </w:r>
      <w:r>
        <w:rPr>
          <w:rFonts w:ascii="Times New Roman" w:hAnsi="Times New Roman" w:cs="Times New Roman"/>
          <w:bCs/>
          <w:sz w:val="24"/>
          <w:szCs w:val="24"/>
        </w:rPr>
        <w:t xml:space="preserve"> busca </w:t>
      </w:r>
      <w:r w:rsidRPr="00BC52BE">
        <w:rPr>
          <w:rFonts w:ascii="Times New Roman" w:hAnsi="Times New Roman" w:cs="Times New Roman"/>
          <w:bCs/>
          <w:sz w:val="24"/>
          <w:szCs w:val="24"/>
        </w:rPr>
        <w:t xml:space="preserve">analizar el nivel alcanzado de satisfacción al usuario según dimensiones de SERVQUAL aplicado en instituciones de salud de la región, para identificar áreas de mejora y fortalezas, además de reconocer su relevancia y aplicabilidad. </w:t>
      </w:r>
      <w:r>
        <w:rPr>
          <w:rFonts w:ascii="Times New Roman" w:hAnsi="Times New Roman" w:cs="Times New Roman"/>
          <w:bCs/>
          <w:sz w:val="24"/>
          <w:szCs w:val="24"/>
        </w:rPr>
        <w:t>(Tabla 1). L</w:t>
      </w:r>
      <w:r w:rsidRPr="00BC52BE">
        <w:rPr>
          <w:rFonts w:ascii="Times New Roman" w:hAnsi="Times New Roman" w:cs="Times New Roman"/>
          <w:bCs/>
          <w:sz w:val="24"/>
          <w:szCs w:val="24"/>
        </w:rPr>
        <w:t>a matriz de análisis co</w:t>
      </w:r>
      <w:r>
        <w:rPr>
          <w:rFonts w:ascii="Times New Roman" w:hAnsi="Times New Roman" w:cs="Times New Roman"/>
          <w:bCs/>
          <w:sz w:val="24"/>
          <w:szCs w:val="24"/>
        </w:rPr>
        <w:t xml:space="preserve">nsistió </w:t>
      </w:r>
      <w:r w:rsidRPr="00BC52BE">
        <w:rPr>
          <w:rFonts w:ascii="Times New Roman" w:hAnsi="Times New Roman" w:cs="Times New Roman"/>
          <w:bCs/>
          <w:sz w:val="24"/>
          <w:szCs w:val="24"/>
        </w:rPr>
        <w:t xml:space="preserve">en identificar: (a) </w:t>
      </w:r>
      <w:r w:rsidR="00C307DD">
        <w:rPr>
          <w:rFonts w:ascii="Times New Roman" w:hAnsi="Times New Roman" w:cs="Times New Roman"/>
          <w:bCs/>
          <w:sz w:val="24"/>
          <w:szCs w:val="24"/>
        </w:rPr>
        <w:t>autor/</w:t>
      </w:r>
      <w:r>
        <w:rPr>
          <w:rFonts w:ascii="Times New Roman" w:hAnsi="Times New Roman" w:cs="Times New Roman"/>
          <w:bCs/>
          <w:sz w:val="24"/>
          <w:szCs w:val="24"/>
        </w:rPr>
        <w:t xml:space="preserve">año, (b) país, (c) </w:t>
      </w:r>
      <w:r w:rsidR="00C307DD">
        <w:rPr>
          <w:rFonts w:ascii="Times New Roman" w:hAnsi="Times New Roman" w:cs="Times New Roman"/>
          <w:bCs/>
          <w:sz w:val="24"/>
          <w:szCs w:val="24"/>
        </w:rPr>
        <w:t xml:space="preserve">título (d) </w:t>
      </w:r>
      <w:r>
        <w:rPr>
          <w:rFonts w:ascii="Times New Roman" w:hAnsi="Times New Roman" w:cs="Times New Roman"/>
          <w:bCs/>
          <w:sz w:val="24"/>
          <w:szCs w:val="24"/>
        </w:rPr>
        <w:t>muestra</w:t>
      </w:r>
      <w:r w:rsidR="00C307DD">
        <w:rPr>
          <w:rFonts w:ascii="Times New Roman" w:hAnsi="Times New Roman" w:cs="Times New Roman"/>
          <w:bCs/>
          <w:sz w:val="24"/>
          <w:szCs w:val="24"/>
        </w:rPr>
        <w:t xml:space="preserve"> y </w:t>
      </w:r>
      <w:r w:rsidRPr="00BC52BE">
        <w:rPr>
          <w:rFonts w:ascii="Times New Roman" w:hAnsi="Times New Roman" w:cs="Times New Roman"/>
          <w:bCs/>
          <w:sz w:val="24"/>
          <w:szCs w:val="24"/>
        </w:rPr>
        <w:t>(</w:t>
      </w:r>
      <w:r w:rsidR="00C307DD">
        <w:rPr>
          <w:rFonts w:ascii="Times New Roman" w:hAnsi="Times New Roman" w:cs="Times New Roman"/>
          <w:bCs/>
          <w:sz w:val="24"/>
          <w:szCs w:val="24"/>
        </w:rPr>
        <w:t>e</w:t>
      </w:r>
      <w:r w:rsidRPr="00BC52BE">
        <w:rPr>
          <w:rFonts w:ascii="Times New Roman" w:hAnsi="Times New Roman" w:cs="Times New Roman"/>
          <w:bCs/>
          <w:sz w:val="24"/>
          <w:szCs w:val="24"/>
        </w:rPr>
        <w:t xml:space="preserve">) </w:t>
      </w:r>
      <w:r>
        <w:rPr>
          <w:rFonts w:ascii="Times New Roman" w:hAnsi="Times New Roman" w:cs="Times New Roman"/>
          <w:bCs/>
          <w:sz w:val="24"/>
          <w:szCs w:val="24"/>
        </w:rPr>
        <w:t>resultados</w:t>
      </w:r>
      <w:r w:rsidR="00C307DD">
        <w:rPr>
          <w:rFonts w:ascii="Times New Roman" w:hAnsi="Times New Roman" w:cs="Times New Roman"/>
          <w:bCs/>
          <w:sz w:val="24"/>
          <w:szCs w:val="24"/>
        </w:rPr>
        <w:t>.</w:t>
      </w:r>
    </w:p>
    <w:p w14:paraId="6900AF2C" w14:textId="188D74CD" w:rsidR="009751B2" w:rsidRDefault="009751B2" w:rsidP="00EA0197">
      <w:pPr>
        <w:spacing w:line="240" w:lineRule="auto"/>
        <w:jc w:val="both"/>
        <w:rPr>
          <w:rFonts w:ascii="Times New Roman" w:hAnsi="Times New Roman" w:cs="Times New Roman"/>
          <w:b/>
          <w:bCs/>
          <w:sz w:val="24"/>
          <w:szCs w:val="24"/>
        </w:rPr>
      </w:pPr>
    </w:p>
    <w:p w14:paraId="5A4D1F92" w14:textId="39FF7BC6" w:rsidR="009751B2" w:rsidRDefault="00725133" w:rsidP="00EA0197">
      <w:pPr>
        <w:spacing w:line="240" w:lineRule="auto"/>
        <w:jc w:val="both"/>
        <w:rPr>
          <w:rFonts w:ascii="Times New Roman" w:hAnsi="Times New Roman" w:cs="Times New Roman"/>
          <w:b/>
          <w:bCs/>
          <w:sz w:val="24"/>
          <w:szCs w:val="24"/>
        </w:rPr>
      </w:pPr>
      <w:r w:rsidRPr="00725133">
        <w:rPr>
          <w:noProof/>
        </w:rPr>
        <w:lastRenderedPageBreak/>
        <w:drawing>
          <wp:inline distT="0" distB="0" distL="0" distR="0" wp14:anchorId="7227EA35" wp14:editId="3B72D60A">
            <wp:extent cx="6153150" cy="5905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0522" cy="5922173"/>
                    </a:xfrm>
                    <a:prstGeom prst="rect">
                      <a:avLst/>
                    </a:prstGeom>
                    <a:noFill/>
                    <a:ln>
                      <a:noFill/>
                    </a:ln>
                  </pic:spPr>
                </pic:pic>
              </a:graphicData>
            </a:graphic>
          </wp:inline>
        </w:drawing>
      </w:r>
    </w:p>
    <w:p w14:paraId="3F8A1D64" w14:textId="77777777" w:rsidR="007C397A" w:rsidRDefault="007C397A" w:rsidP="00EA0197">
      <w:pPr>
        <w:spacing w:line="240" w:lineRule="auto"/>
        <w:jc w:val="both"/>
        <w:rPr>
          <w:rFonts w:ascii="Times New Roman" w:hAnsi="Times New Roman" w:cs="Times New Roman"/>
          <w:b/>
          <w:bCs/>
          <w:sz w:val="24"/>
          <w:szCs w:val="24"/>
        </w:rPr>
      </w:pPr>
    </w:p>
    <w:p w14:paraId="7E69ED3D" w14:textId="583A634C" w:rsidR="00465B74" w:rsidRDefault="00725133" w:rsidP="00EA019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Figura 1. Flujograma de</w:t>
      </w:r>
      <w:r w:rsidRPr="00725133">
        <w:rPr>
          <w:rFonts w:ascii="Times New Roman" w:hAnsi="Times New Roman" w:cs="Times New Roman"/>
          <w:b/>
          <w:bCs/>
          <w:sz w:val="24"/>
          <w:szCs w:val="24"/>
        </w:rPr>
        <w:t xml:space="preserve"> </w:t>
      </w:r>
      <w:r>
        <w:rPr>
          <w:rFonts w:ascii="Times New Roman" w:hAnsi="Times New Roman" w:cs="Times New Roman"/>
          <w:b/>
          <w:bCs/>
          <w:sz w:val="24"/>
          <w:szCs w:val="24"/>
        </w:rPr>
        <w:t>e</w:t>
      </w:r>
      <w:r w:rsidRPr="00725133">
        <w:rPr>
          <w:rFonts w:ascii="Times New Roman" w:hAnsi="Times New Roman" w:cs="Times New Roman"/>
          <w:b/>
          <w:bCs/>
          <w:sz w:val="24"/>
          <w:szCs w:val="24"/>
        </w:rPr>
        <w:t>strategia de búsqueda y selección de artículos</w:t>
      </w:r>
    </w:p>
    <w:p w14:paraId="5BC11627" w14:textId="77777777" w:rsidR="009751B2" w:rsidRDefault="009751B2" w:rsidP="00EA0197">
      <w:pPr>
        <w:spacing w:line="240" w:lineRule="auto"/>
        <w:jc w:val="both"/>
        <w:rPr>
          <w:rFonts w:ascii="Times New Roman" w:hAnsi="Times New Roman" w:cs="Times New Roman"/>
          <w:b/>
          <w:bCs/>
          <w:sz w:val="24"/>
          <w:szCs w:val="24"/>
        </w:rPr>
      </w:pPr>
    </w:p>
    <w:p w14:paraId="197BC883" w14:textId="77777777" w:rsidR="009751B2" w:rsidRDefault="009751B2" w:rsidP="00EA0197">
      <w:pPr>
        <w:spacing w:line="240" w:lineRule="auto"/>
        <w:jc w:val="both"/>
        <w:rPr>
          <w:rFonts w:ascii="Times New Roman" w:hAnsi="Times New Roman" w:cs="Times New Roman"/>
          <w:b/>
          <w:bCs/>
          <w:sz w:val="24"/>
          <w:szCs w:val="24"/>
        </w:rPr>
      </w:pPr>
    </w:p>
    <w:p w14:paraId="3CC8041C" w14:textId="77777777" w:rsidR="009751B2" w:rsidRDefault="009751B2" w:rsidP="00EA0197">
      <w:pPr>
        <w:spacing w:line="240" w:lineRule="auto"/>
        <w:jc w:val="both"/>
        <w:rPr>
          <w:rFonts w:ascii="Times New Roman" w:hAnsi="Times New Roman" w:cs="Times New Roman"/>
          <w:b/>
          <w:bCs/>
          <w:sz w:val="24"/>
          <w:szCs w:val="24"/>
        </w:rPr>
      </w:pPr>
    </w:p>
    <w:p w14:paraId="37AEA013" w14:textId="77777777" w:rsidR="00725133" w:rsidRDefault="00725133" w:rsidP="00EA0197">
      <w:pPr>
        <w:spacing w:line="240" w:lineRule="auto"/>
        <w:jc w:val="both"/>
        <w:rPr>
          <w:rFonts w:ascii="Times New Roman" w:hAnsi="Times New Roman" w:cs="Times New Roman"/>
          <w:b/>
          <w:bCs/>
          <w:sz w:val="24"/>
          <w:szCs w:val="24"/>
        </w:rPr>
      </w:pPr>
    </w:p>
    <w:p w14:paraId="413FB9DE" w14:textId="751CC842" w:rsidR="00725133" w:rsidRDefault="00725133" w:rsidP="00EA0197">
      <w:pPr>
        <w:spacing w:line="240" w:lineRule="auto"/>
        <w:jc w:val="both"/>
        <w:rPr>
          <w:rFonts w:ascii="Times New Roman" w:hAnsi="Times New Roman" w:cs="Times New Roman"/>
          <w:b/>
          <w:bCs/>
          <w:sz w:val="24"/>
          <w:szCs w:val="24"/>
        </w:rPr>
      </w:pPr>
    </w:p>
    <w:p w14:paraId="6C3B78D8" w14:textId="77777777" w:rsidR="00731D3C" w:rsidRDefault="00731D3C" w:rsidP="00EA0197">
      <w:pPr>
        <w:spacing w:line="240" w:lineRule="auto"/>
        <w:jc w:val="both"/>
        <w:rPr>
          <w:rFonts w:ascii="Times New Roman" w:hAnsi="Times New Roman" w:cs="Times New Roman"/>
          <w:b/>
          <w:bCs/>
          <w:sz w:val="24"/>
          <w:szCs w:val="24"/>
        </w:rPr>
      </w:pPr>
    </w:p>
    <w:p w14:paraId="704ED5B6" w14:textId="59E1AD32" w:rsidR="007C397A" w:rsidRPr="00731D3C" w:rsidRDefault="00731D3C" w:rsidP="00EA0197">
      <w:pPr>
        <w:spacing w:line="240" w:lineRule="auto"/>
        <w:jc w:val="both"/>
        <w:rPr>
          <w:rFonts w:ascii="Times New Roman" w:hAnsi="Times New Roman" w:cs="Times New Roman"/>
          <w:b/>
          <w:sz w:val="24"/>
          <w:szCs w:val="24"/>
        </w:rPr>
      </w:pPr>
      <w:r w:rsidRPr="00731D3C">
        <w:rPr>
          <w:noProof/>
        </w:rPr>
        <w:lastRenderedPageBreak/>
        <w:drawing>
          <wp:anchor distT="0" distB="0" distL="114300" distR="114300" simplePos="0" relativeHeight="251658752" behindDoc="0" locked="0" layoutInCell="1" allowOverlap="1" wp14:anchorId="2E3D99C9" wp14:editId="5AEA1EE5">
            <wp:simplePos x="0" y="0"/>
            <wp:positionH relativeFrom="margin">
              <wp:posOffset>-105922</wp:posOffset>
            </wp:positionH>
            <wp:positionV relativeFrom="margin">
              <wp:posOffset>379730</wp:posOffset>
            </wp:positionV>
            <wp:extent cx="6161435" cy="7505065"/>
            <wp:effectExtent l="0" t="0" r="0" b="63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1435" cy="7505065"/>
                    </a:xfrm>
                    <a:prstGeom prst="rect">
                      <a:avLst/>
                    </a:prstGeom>
                    <a:noFill/>
                    <a:ln>
                      <a:noFill/>
                    </a:ln>
                  </pic:spPr>
                </pic:pic>
              </a:graphicData>
            </a:graphic>
          </wp:anchor>
        </w:drawing>
      </w:r>
      <w:r w:rsidR="007C397A" w:rsidRPr="007C397A">
        <w:rPr>
          <w:rFonts w:ascii="Times New Roman" w:hAnsi="Times New Roman" w:cs="Times New Roman"/>
          <w:b/>
          <w:sz w:val="24"/>
          <w:szCs w:val="24"/>
        </w:rPr>
        <w:t>Tabla 1. Matriz de resultados</w:t>
      </w:r>
    </w:p>
    <w:p w14:paraId="1B69AB4B" w14:textId="26F00687" w:rsidR="007C397A" w:rsidRDefault="007C397A" w:rsidP="00EA0197">
      <w:pPr>
        <w:spacing w:line="240" w:lineRule="auto"/>
        <w:jc w:val="both"/>
        <w:rPr>
          <w:rFonts w:ascii="Times New Roman" w:hAnsi="Times New Roman" w:cs="Times New Roman"/>
          <w:sz w:val="24"/>
          <w:szCs w:val="24"/>
        </w:rPr>
      </w:pPr>
    </w:p>
    <w:p w14:paraId="3FDD1F9B" w14:textId="67924B12" w:rsidR="007C397A" w:rsidRDefault="00731D3C" w:rsidP="00EA0197">
      <w:pPr>
        <w:spacing w:line="240" w:lineRule="auto"/>
        <w:jc w:val="both"/>
        <w:rPr>
          <w:rFonts w:ascii="Times New Roman" w:hAnsi="Times New Roman" w:cs="Times New Roman"/>
          <w:sz w:val="24"/>
          <w:szCs w:val="24"/>
        </w:rPr>
      </w:pPr>
      <w:r w:rsidRPr="00731D3C">
        <w:rPr>
          <w:noProof/>
        </w:rPr>
        <w:lastRenderedPageBreak/>
        <w:drawing>
          <wp:anchor distT="0" distB="0" distL="114300" distR="114300" simplePos="0" relativeHeight="251659264" behindDoc="0" locked="0" layoutInCell="1" allowOverlap="1" wp14:anchorId="4C4D6DB8" wp14:editId="1EBEAE7A">
            <wp:simplePos x="902525" y="902525"/>
            <wp:positionH relativeFrom="margin">
              <wp:align>center</wp:align>
            </wp:positionH>
            <wp:positionV relativeFrom="margin">
              <wp:align>top</wp:align>
            </wp:positionV>
            <wp:extent cx="6080166" cy="765873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66" cy="7658735"/>
                    </a:xfrm>
                    <a:prstGeom prst="rect">
                      <a:avLst/>
                    </a:prstGeom>
                    <a:noFill/>
                    <a:ln>
                      <a:noFill/>
                    </a:ln>
                  </pic:spPr>
                </pic:pic>
              </a:graphicData>
            </a:graphic>
          </wp:anchor>
        </w:drawing>
      </w:r>
    </w:p>
    <w:p w14:paraId="21126277" w14:textId="16CB4B6E" w:rsidR="007C397A" w:rsidRDefault="007C397A" w:rsidP="00EA0197">
      <w:pPr>
        <w:spacing w:line="240" w:lineRule="auto"/>
        <w:jc w:val="both"/>
        <w:rPr>
          <w:rFonts w:ascii="Times New Roman" w:hAnsi="Times New Roman" w:cs="Times New Roman"/>
          <w:sz w:val="24"/>
          <w:szCs w:val="24"/>
        </w:rPr>
      </w:pPr>
    </w:p>
    <w:p w14:paraId="72E55E38" w14:textId="0C2D0F7B" w:rsidR="007C397A" w:rsidRDefault="00F26F25" w:rsidP="00EA0197">
      <w:pPr>
        <w:spacing w:line="240" w:lineRule="auto"/>
        <w:jc w:val="both"/>
        <w:rPr>
          <w:rFonts w:ascii="Times New Roman" w:hAnsi="Times New Roman" w:cs="Times New Roman"/>
          <w:b/>
          <w:bCs/>
          <w:sz w:val="24"/>
          <w:szCs w:val="24"/>
        </w:rPr>
      </w:pPr>
      <w:r w:rsidRPr="00F26F25">
        <w:rPr>
          <w:noProof/>
        </w:rPr>
        <w:lastRenderedPageBreak/>
        <w:drawing>
          <wp:anchor distT="0" distB="0" distL="114300" distR="114300" simplePos="0" relativeHeight="251660288" behindDoc="0" locked="0" layoutInCell="1" allowOverlap="1" wp14:anchorId="7BA82940" wp14:editId="5C81DFE4">
            <wp:simplePos x="902525" y="902525"/>
            <wp:positionH relativeFrom="margin">
              <wp:align>center</wp:align>
            </wp:positionH>
            <wp:positionV relativeFrom="margin">
              <wp:align>top</wp:align>
            </wp:positionV>
            <wp:extent cx="6139543" cy="7611745"/>
            <wp:effectExtent l="0" t="0" r="0" b="825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9543" cy="7611745"/>
                    </a:xfrm>
                    <a:prstGeom prst="rect">
                      <a:avLst/>
                    </a:prstGeom>
                    <a:noFill/>
                    <a:ln>
                      <a:noFill/>
                    </a:ln>
                  </pic:spPr>
                </pic:pic>
              </a:graphicData>
            </a:graphic>
          </wp:anchor>
        </w:drawing>
      </w:r>
    </w:p>
    <w:p w14:paraId="658E6D9F" w14:textId="77777777" w:rsidR="007C397A" w:rsidRDefault="007C397A" w:rsidP="00EA0197">
      <w:pPr>
        <w:spacing w:line="240" w:lineRule="auto"/>
        <w:jc w:val="both"/>
        <w:rPr>
          <w:rFonts w:ascii="Times New Roman" w:hAnsi="Times New Roman" w:cs="Times New Roman"/>
          <w:b/>
          <w:bCs/>
          <w:sz w:val="24"/>
          <w:szCs w:val="24"/>
        </w:rPr>
      </w:pPr>
    </w:p>
    <w:p w14:paraId="5669818B" w14:textId="37ED84E1" w:rsidR="007C3986" w:rsidRPr="00602ADC" w:rsidRDefault="00602562" w:rsidP="00EA0197">
      <w:pPr>
        <w:spacing w:line="240" w:lineRule="auto"/>
        <w:jc w:val="both"/>
        <w:rPr>
          <w:rFonts w:ascii="Times New Roman" w:hAnsi="Times New Roman" w:cs="Times New Roman"/>
          <w:b/>
          <w:bCs/>
          <w:sz w:val="24"/>
          <w:szCs w:val="24"/>
        </w:rPr>
      </w:pPr>
      <w:r w:rsidRPr="00602ADC">
        <w:rPr>
          <w:rFonts w:ascii="Times New Roman" w:hAnsi="Times New Roman" w:cs="Times New Roman"/>
          <w:b/>
          <w:bCs/>
          <w:sz w:val="24"/>
          <w:szCs w:val="24"/>
        </w:rPr>
        <w:lastRenderedPageBreak/>
        <w:t>Análisis</w:t>
      </w:r>
      <w:r w:rsidR="00F26F25">
        <w:rPr>
          <w:rFonts w:ascii="Times New Roman" w:hAnsi="Times New Roman" w:cs="Times New Roman"/>
          <w:b/>
          <w:bCs/>
          <w:sz w:val="24"/>
          <w:szCs w:val="24"/>
        </w:rPr>
        <w:t xml:space="preserve"> de resultados</w:t>
      </w:r>
    </w:p>
    <w:p w14:paraId="21CF8F9B" w14:textId="4C2FE882" w:rsidR="00F26F25" w:rsidRPr="00F26F25" w:rsidRDefault="00F26F25" w:rsidP="00F26F25">
      <w:pPr>
        <w:spacing w:line="240" w:lineRule="auto"/>
        <w:jc w:val="both"/>
        <w:rPr>
          <w:rFonts w:ascii="Times New Roman" w:hAnsi="Times New Roman" w:cs="Times New Roman"/>
          <w:sz w:val="24"/>
          <w:szCs w:val="24"/>
        </w:rPr>
      </w:pPr>
      <w:bookmarkStart w:id="3" w:name="_Hlk129714609"/>
      <w:r>
        <w:rPr>
          <w:rFonts w:ascii="Times New Roman" w:hAnsi="Times New Roman" w:cs="Times New Roman"/>
          <w:sz w:val="24"/>
          <w:szCs w:val="24"/>
        </w:rPr>
        <w:t xml:space="preserve">El análisis de </w:t>
      </w:r>
      <w:r w:rsidRPr="00F26F25">
        <w:rPr>
          <w:rFonts w:ascii="Times New Roman" w:hAnsi="Times New Roman" w:cs="Times New Roman"/>
          <w:sz w:val="24"/>
          <w:szCs w:val="24"/>
        </w:rPr>
        <w:t xml:space="preserve">resultados </w:t>
      </w:r>
      <w:r>
        <w:rPr>
          <w:rFonts w:ascii="Times New Roman" w:hAnsi="Times New Roman" w:cs="Times New Roman"/>
          <w:sz w:val="24"/>
          <w:szCs w:val="24"/>
        </w:rPr>
        <w:t xml:space="preserve">es presentado </w:t>
      </w:r>
      <w:r w:rsidRPr="00F26F25">
        <w:rPr>
          <w:rFonts w:ascii="Times New Roman" w:hAnsi="Times New Roman" w:cs="Times New Roman"/>
          <w:sz w:val="24"/>
          <w:szCs w:val="24"/>
        </w:rPr>
        <w:t xml:space="preserve">en consistencia con </w:t>
      </w:r>
      <w:r>
        <w:rPr>
          <w:rFonts w:ascii="Times New Roman" w:hAnsi="Times New Roman" w:cs="Times New Roman"/>
          <w:sz w:val="24"/>
          <w:szCs w:val="24"/>
        </w:rPr>
        <w:t xml:space="preserve">el objetivo </w:t>
      </w:r>
      <w:r w:rsidRPr="00F26F25">
        <w:rPr>
          <w:rFonts w:ascii="Times New Roman" w:hAnsi="Times New Roman" w:cs="Times New Roman"/>
          <w:sz w:val="24"/>
          <w:szCs w:val="24"/>
        </w:rPr>
        <w:t>de la presente</w:t>
      </w:r>
      <w:r>
        <w:rPr>
          <w:rFonts w:ascii="Times New Roman" w:hAnsi="Times New Roman" w:cs="Times New Roman"/>
          <w:sz w:val="24"/>
          <w:szCs w:val="24"/>
        </w:rPr>
        <w:t xml:space="preserve"> </w:t>
      </w:r>
      <w:r w:rsidRPr="00F26F25">
        <w:rPr>
          <w:rFonts w:ascii="Times New Roman" w:hAnsi="Times New Roman" w:cs="Times New Roman"/>
          <w:sz w:val="24"/>
          <w:szCs w:val="24"/>
        </w:rPr>
        <w:t>investigación.</w:t>
      </w:r>
    </w:p>
    <w:p w14:paraId="61E4D999" w14:textId="77777777" w:rsidR="00F26F25" w:rsidRDefault="00F26F25"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 procedió al análisis de 15 estudios donde se aplicó la encuesta SERVQUAL para servicios de salud. Se obtuvo resultados de 15 instituciones de salud diferentes provenientes de 09 países de Latinoamérica. Participaron un total de 4,703 sujetos, usuarios del servicio de salud.  </w:t>
      </w:r>
    </w:p>
    <w:p w14:paraId="419564CE" w14:textId="393DE0A1" w:rsidR="00396827" w:rsidRPr="00396827" w:rsidRDefault="00396827" w:rsidP="00F26F25">
      <w:pPr>
        <w:spacing w:line="240" w:lineRule="auto"/>
        <w:jc w:val="both"/>
        <w:rPr>
          <w:rFonts w:ascii="Times New Roman" w:hAnsi="Times New Roman" w:cs="Times New Roman"/>
          <w:b/>
          <w:bCs/>
          <w:sz w:val="24"/>
          <w:szCs w:val="24"/>
        </w:rPr>
      </w:pPr>
      <w:r w:rsidRPr="00396827">
        <w:rPr>
          <w:rFonts w:ascii="Times New Roman" w:hAnsi="Times New Roman" w:cs="Times New Roman"/>
          <w:b/>
          <w:bCs/>
          <w:sz w:val="24"/>
          <w:szCs w:val="24"/>
        </w:rPr>
        <w:t>País del autor principal del estudio</w:t>
      </w:r>
    </w:p>
    <w:p w14:paraId="7E3D5B76" w14:textId="6DDE8A21" w:rsidR="00396827" w:rsidRDefault="00396827" w:rsidP="00396827">
      <w:pPr>
        <w:spacing w:line="240" w:lineRule="auto"/>
        <w:jc w:val="both"/>
        <w:rPr>
          <w:rFonts w:ascii="Times New Roman" w:hAnsi="Times New Roman" w:cs="Times New Roman"/>
          <w:sz w:val="24"/>
          <w:szCs w:val="24"/>
        </w:rPr>
      </w:pPr>
      <w:r w:rsidRPr="002464AA">
        <w:rPr>
          <w:rFonts w:ascii="Times New Roman" w:hAnsi="Times New Roman" w:cs="Times New Roman"/>
          <w:sz w:val="24"/>
          <w:szCs w:val="24"/>
        </w:rPr>
        <w:t>Los artículos</w:t>
      </w:r>
      <w:r w:rsidRPr="00453995">
        <w:rPr>
          <w:rFonts w:ascii="Times New Roman" w:hAnsi="Times New Roman" w:cs="Times New Roman"/>
          <w:sz w:val="24"/>
          <w:szCs w:val="24"/>
        </w:rPr>
        <w:t xml:space="preserve"> incluidos en esta revisión son de </w:t>
      </w:r>
      <w:r>
        <w:rPr>
          <w:rFonts w:ascii="Times New Roman" w:hAnsi="Times New Roman" w:cs="Times New Roman"/>
          <w:sz w:val="24"/>
          <w:szCs w:val="24"/>
        </w:rPr>
        <w:t xml:space="preserve">diversos </w:t>
      </w:r>
      <w:r w:rsidRPr="00453995">
        <w:rPr>
          <w:rFonts w:ascii="Times New Roman" w:hAnsi="Times New Roman" w:cs="Times New Roman"/>
          <w:sz w:val="24"/>
          <w:szCs w:val="24"/>
        </w:rPr>
        <w:t>países de la región Latinoamericana, resultan relevantes dos de ellos al ser efectuados en el país centroamericano Nicaragua</w:t>
      </w:r>
      <w:r w:rsidR="002464AA">
        <w:rPr>
          <w:rFonts w:ascii="Times New Roman" w:hAnsi="Times New Roman" w:cs="Times New Roman"/>
          <w:sz w:val="24"/>
          <w:szCs w:val="24"/>
        </w:rPr>
        <w:t xml:space="preserve">. </w:t>
      </w:r>
      <w:r>
        <w:rPr>
          <w:rFonts w:ascii="Times New Roman" w:hAnsi="Times New Roman" w:cs="Times New Roman"/>
          <w:sz w:val="24"/>
          <w:szCs w:val="24"/>
        </w:rPr>
        <w:t>Álvarez</w:t>
      </w:r>
      <w:r w:rsidR="002464AA">
        <w:rPr>
          <w:rFonts w:ascii="Times New Roman" w:hAnsi="Times New Roman" w:cs="Times New Roman"/>
          <w:sz w:val="24"/>
          <w:szCs w:val="24"/>
        </w:rPr>
        <w:t xml:space="preserve"> (</w:t>
      </w:r>
      <w:r>
        <w:rPr>
          <w:rFonts w:ascii="Times New Roman" w:hAnsi="Times New Roman" w:cs="Times New Roman"/>
          <w:sz w:val="24"/>
          <w:szCs w:val="24"/>
        </w:rPr>
        <w:t>2017)</w:t>
      </w:r>
      <w:r w:rsidR="002464AA">
        <w:rPr>
          <w:rFonts w:ascii="Times New Roman" w:hAnsi="Times New Roman" w:cs="Times New Roman"/>
          <w:sz w:val="24"/>
          <w:szCs w:val="24"/>
        </w:rPr>
        <w:t xml:space="preserve"> en una investigación de posgrado en administración en salud, realizó un estudio relacionado con la satisfacción de los usuarios del servicio de hospitalización privada, sobre la calidad de atención recibida en el Hospital Militar Dr. Alejandro Dávila Bolaños, Managua</w:t>
      </w:r>
      <w:r w:rsidR="00783578">
        <w:rPr>
          <w:rFonts w:ascii="Times New Roman" w:hAnsi="Times New Roman" w:cs="Times New Roman"/>
          <w:sz w:val="24"/>
          <w:szCs w:val="24"/>
        </w:rPr>
        <w:t xml:space="preserve"> febrero – marzo 2017. </w:t>
      </w:r>
      <w:r w:rsidR="002464AA">
        <w:rPr>
          <w:rFonts w:ascii="Times New Roman" w:hAnsi="Times New Roman" w:cs="Times New Roman"/>
          <w:sz w:val="24"/>
          <w:szCs w:val="24"/>
        </w:rPr>
        <w:t xml:space="preserve"> </w:t>
      </w:r>
    </w:p>
    <w:p w14:paraId="3BA766FA" w14:textId="77777777" w:rsidR="00783578" w:rsidRDefault="002464AA"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También en Nicaragua Munguía Ordoñez y Muñoz Ruiz (2017) plantearon en una tesis de grado el estudio relacionado a nivel de satisfacción de los usuarios que acuden al servicio de consulta externa del Hospital España en el mes de septiembre del año 2017. </w:t>
      </w:r>
    </w:p>
    <w:p w14:paraId="15DF4294" w14:textId="202663E8" w:rsidR="00396827" w:rsidRDefault="00396827"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De los 15 estudios seleccionados, el mayor porcentaje de la producción encontrada sobre esta área de investigación se encontró en Perú con un 27%, seguido de Nicaragua, México y Colombia con 13% respectivamente, culminando con Honduras, Paraguay, Chile, Bolivia y Ecuador con un 7% cada uno (Tabla 2).</w:t>
      </w:r>
    </w:p>
    <w:bookmarkEnd w:id="3"/>
    <w:p w14:paraId="44C05649" w14:textId="3AF24B6E" w:rsidR="00F26F25" w:rsidRDefault="00F26F25" w:rsidP="00F26F25">
      <w:pPr>
        <w:spacing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980"/>
        <w:gridCol w:w="1417"/>
      </w:tblGrid>
      <w:tr w:rsidR="00F26F25" w14:paraId="59B870A8" w14:textId="77777777" w:rsidTr="004E189A">
        <w:tc>
          <w:tcPr>
            <w:tcW w:w="1980" w:type="dxa"/>
            <w:tcBorders>
              <w:left w:val="nil"/>
              <w:bottom w:val="single" w:sz="4" w:space="0" w:color="auto"/>
              <w:right w:val="nil"/>
            </w:tcBorders>
            <w:shd w:val="clear" w:color="auto" w:fill="FFFFFF" w:themeFill="background1"/>
          </w:tcPr>
          <w:p w14:paraId="21BB0CC8"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País</w:t>
            </w:r>
          </w:p>
        </w:tc>
        <w:tc>
          <w:tcPr>
            <w:tcW w:w="1417" w:type="dxa"/>
            <w:tcBorders>
              <w:left w:val="nil"/>
              <w:bottom w:val="single" w:sz="4" w:space="0" w:color="auto"/>
              <w:right w:val="nil"/>
            </w:tcBorders>
            <w:shd w:val="clear" w:color="auto" w:fill="FFFFFF" w:themeFill="background1"/>
          </w:tcPr>
          <w:p w14:paraId="1FE61B77"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Número de estudios</w:t>
            </w:r>
          </w:p>
        </w:tc>
      </w:tr>
      <w:tr w:rsidR="00F26F25" w14:paraId="2BBFADA8" w14:textId="77777777" w:rsidTr="0091538F">
        <w:tc>
          <w:tcPr>
            <w:tcW w:w="1980" w:type="dxa"/>
            <w:tcBorders>
              <w:left w:val="nil"/>
              <w:bottom w:val="nil"/>
              <w:right w:val="nil"/>
            </w:tcBorders>
          </w:tcPr>
          <w:p w14:paraId="13C6C15D"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Nicaragua</w:t>
            </w:r>
          </w:p>
        </w:tc>
        <w:tc>
          <w:tcPr>
            <w:tcW w:w="1417" w:type="dxa"/>
            <w:tcBorders>
              <w:left w:val="nil"/>
              <w:bottom w:val="nil"/>
              <w:right w:val="nil"/>
            </w:tcBorders>
          </w:tcPr>
          <w:p w14:paraId="4AF4C894"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02</w:t>
            </w:r>
          </w:p>
        </w:tc>
      </w:tr>
      <w:tr w:rsidR="00F26F25" w14:paraId="1D1D9C6F" w14:textId="77777777" w:rsidTr="0091538F">
        <w:tc>
          <w:tcPr>
            <w:tcW w:w="1980" w:type="dxa"/>
            <w:tcBorders>
              <w:top w:val="nil"/>
              <w:left w:val="nil"/>
              <w:bottom w:val="nil"/>
              <w:right w:val="nil"/>
            </w:tcBorders>
          </w:tcPr>
          <w:p w14:paraId="7375E257"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Perú</w:t>
            </w:r>
          </w:p>
        </w:tc>
        <w:tc>
          <w:tcPr>
            <w:tcW w:w="1417" w:type="dxa"/>
            <w:tcBorders>
              <w:top w:val="nil"/>
              <w:left w:val="nil"/>
              <w:bottom w:val="nil"/>
              <w:right w:val="nil"/>
            </w:tcBorders>
          </w:tcPr>
          <w:p w14:paraId="0C791B6B"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04</w:t>
            </w:r>
          </w:p>
        </w:tc>
      </w:tr>
      <w:tr w:rsidR="00F26F25" w14:paraId="72F0EA91" w14:textId="77777777" w:rsidTr="0091538F">
        <w:tc>
          <w:tcPr>
            <w:tcW w:w="1980" w:type="dxa"/>
            <w:tcBorders>
              <w:top w:val="nil"/>
              <w:left w:val="nil"/>
              <w:bottom w:val="nil"/>
              <w:right w:val="nil"/>
            </w:tcBorders>
          </w:tcPr>
          <w:p w14:paraId="14070985"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Honduras</w:t>
            </w:r>
          </w:p>
        </w:tc>
        <w:tc>
          <w:tcPr>
            <w:tcW w:w="1417" w:type="dxa"/>
            <w:tcBorders>
              <w:top w:val="nil"/>
              <w:left w:val="nil"/>
              <w:bottom w:val="nil"/>
              <w:right w:val="nil"/>
            </w:tcBorders>
          </w:tcPr>
          <w:p w14:paraId="6D04F9D2"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01</w:t>
            </w:r>
          </w:p>
        </w:tc>
      </w:tr>
      <w:tr w:rsidR="00F26F25" w14:paraId="74A8F705" w14:textId="77777777" w:rsidTr="0091538F">
        <w:tc>
          <w:tcPr>
            <w:tcW w:w="1980" w:type="dxa"/>
            <w:tcBorders>
              <w:top w:val="nil"/>
              <w:left w:val="nil"/>
              <w:bottom w:val="nil"/>
              <w:right w:val="nil"/>
            </w:tcBorders>
          </w:tcPr>
          <w:p w14:paraId="1F63B17E"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Paraguay</w:t>
            </w:r>
          </w:p>
        </w:tc>
        <w:tc>
          <w:tcPr>
            <w:tcW w:w="1417" w:type="dxa"/>
            <w:tcBorders>
              <w:top w:val="nil"/>
              <w:left w:val="nil"/>
              <w:bottom w:val="nil"/>
              <w:right w:val="nil"/>
            </w:tcBorders>
          </w:tcPr>
          <w:p w14:paraId="4E9CE924"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01</w:t>
            </w:r>
          </w:p>
        </w:tc>
      </w:tr>
      <w:tr w:rsidR="00F26F25" w14:paraId="37410AC4" w14:textId="77777777" w:rsidTr="0091538F">
        <w:tc>
          <w:tcPr>
            <w:tcW w:w="1980" w:type="dxa"/>
            <w:tcBorders>
              <w:top w:val="nil"/>
              <w:left w:val="nil"/>
              <w:bottom w:val="nil"/>
              <w:right w:val="nil"/>
            </w:tcBorders>
          </w:tcPr>
          <w:p w14:paraId="11197F11"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Chile</w:t>
            </w:r>
          </w:p>
        </w:tc>
        <w:tc>
          <w:tcPr>
            <w:tcW w:w="1417" w:type="dxa"/>
            <w:tcBorders>
              <w:top w:val="nil"/>
              <w:left w:val="nil"/>
              <w:bottom w:val="nil"/>
              <w:right w:val="nil"/>
            </w:tcBorders>
          </w:tcPr>
          <w:p w14:paraId="1A2C7995"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01</w:t>
            </w:r>
          </w:p>
        </w:tc>
      </w:tr>
      <w:tr w:rsidR="00F26F25" w14:paraId="16E378F4" w14:textId="77777777" w:rsidTr="0091538F">
        <w:tc>
          <w:tcPr>
            <w:tcW w:w="1980" w:type="dxa"/>
            <w:tcBorders>
              <w:top w:val="nil"/>
              <w:left w:val="nil"/>
              <w:bottom w:val="nil"/>
              <w:right w:val="nil"/>
            </w:tcBorders>
          </w:tcPr>
          <w:p w14:paraId="5546DF89"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 xml:space="preserve">Bolivia </w:t>
            </w:r>
          </w:p>
        </w:tc>
        <w:tc>
          <w:tcPr>
            <w:tcW w:w="1417" w:type="dxa"/>
            <w:tcBorders>
              <w:top w:val="nil"/>
              <w:left w:val="nil"/>
              <w:bottom w:val="nil"/>
              <w:right w:val="nil"/>
            </w:tcBorders>
          </w:tcPr>
          <w:p w14:paraId="1AFA7EE9"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01</w:t>
            </w:r>
          </w:p>
        </w:tc>
      </w:tr>
      <w:tr w:rsidR="00F26F25" w14:paraId="7D428092" w14:textId="77777777" w:rsidTr="0091538F">
        <w:tc>
          <w:tcPr>
            <w:tcW w:w="1980" w:type="dxa"/>
            <w:tcBorders>
              <w:top w:val="nil"/>
              <w:left w:val="nil"/>
              <w:bottom w:val="nil"/>
              <w:right w:val="nil"/>
            </w:tcBorders>
          </w:tcPr>
          <w:p w14:paraId="2FA3E6FB"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México</w:t>
            </w:r>
          </w:p>
        </w:tc>
        <w:tc>
          <w:tcPr>
            <w:tcW w:w="1417" w:type="dxa"/>
            <w:tcBorders>
              <w:top w:val="nil"/>
              <w:left w:val="nil"/>
              <w:bottom w:val="nil"/>
              <w:right w:val="nil"/>
            </w:tcBorders>
          </w:tcPr>
          <w:p w14:paraId="3DE109D2"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02</w:t>
            </w:r>
          </w:p>
        </w:tc>
      </w:tr>
      <w:tr w:rsidR="00F26F25" w14:paraId="0A078A29" w14:textId="77777777" w:rsidTr="0091538F">
        <w:tc>
          <w:tcPr>
            <w:tcW w:w="1980" w:type="dxa"/>
            <w:tcBorders>
              <w:top w:val="nil"/>
              <w:left w:val="nil"/>
              <w:bottom w:val="nil"/>
              <w:right w:val="nil"/>
            </w:tcBorders>
          </w:tcPr>
          <w:p w14:paraId="7B4B6595"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Colombia</w:t>
            </w:r>
          </w:p>
        </w:tc>
        <w:tc>
          <w:tcPr>
            <w:tcW w:w="1417" w:type="dxa"/>
            <w:tcBorders>
              <w:top w:val="nil"/>
              <w:left w:val="nil"/>
              <w:bottom w:val="nil"/>
              <w:right w:val="nil"/>
            </w:tcBorders>
          </w:tcPr>
          <w:p w14:paraId="168511C6"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02</w:t>
            </w:r>
          </w:p>
        </w:tc>
      </w:tr>
      <w:tr w:rsidR="00F26F25" w14:paraId="24CAD38D" w14:textId="77777777" w:rsidTr="0091538F">
        <w:tc>
          <w:tcPr>
            <w:tcW w:w="1980" w:type="dxa"/>
            <w:tcBorders>
              <w:top w:val="nil"/>
              <w:left w:val="nil"/>
              <w:right w:val="nil"/>
            </w:tcBorders>
          </w:tcPr>
          <w:p w14:paraId="5E4C0755"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Ecuador</w:t>
            </w:r>
          </w:p>
        </w:tc>
        <w:tc>
          <w:tcPr>
            <w:tcW w:w="1417" w:type="dxa"/>
            <w:tcBorders>
              <w:top w:val="nil"/>
              <w:left w:val="nil"/>
              <w:right w:val="nil"/>
            </w:tcBorders>
          </w:tcPr>
          <w:p w14:paraId="25C229D0" w14:textId="77777777" w:rsidR="00F26F25" w:rsidRDefault="00F26F25" w:rsidP="0091538F">
            <w:pPr>
              <w:jc w:val="both"/>
              <w:rPr>
                <w:rFonts w:ascii="Times New Roman" w:hAnsi="Times New Roman" w:cs="Times New Roman"/>
                <w:sz w:val="24"/>
                <w:szCs w:val="24"/>
              </w:rPr>
            </w:pPr>
            <w:r>
              <w:rPr>
                <w:rFonts w:ascii="Times New Roman" w:hAnsi="Times New Roman" w:cs="Times New Roman"/>
                <w:sz w:val="24"/>
                <w:szCs w:val="24"/>
              </w:rPr>
              <w:t>01</w:t>
            </w:r>
          </w:p>
        </w:tc>
      </w:tr>
    </w:tbl>
    <w:p w14:paraId="4942558A" w14:textId="2515EC01" w:rsidR="004E189A" w:rsidRDefault="00F26F25"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Tabla 2. </w:t>
      </w:r>
    </w:p>
    <w:p w14:paraId="550BAEDD" w14:textId="77777777" w:rsidR="004E189A" w:rsidRDefault="004E189A" w:rsidP="00F26F25">
      <w:pPr>
        <w:spacing w:line="240" w:lineRule="auto"/>
        <w:jc w:val="both"/>
        <w:rPr>
          <w:rFonts w:ascii="Times New Roman" w:hAnsi="Times New Roman" w:cs="Times New Roman"/>
          <w:sz w:val="24"/>
          <w:szCs w:val="24"/>
        </w:rPr>
      </w:pPr>
    </w:p>
    <w:p w14:paraId="1FAE72B9" w14:textId="283E1E01" w:rsidR="00783578" w:rsidRPr="004E189A" w:rsidRDefault="00783578" w:rsidP="00F26F25">
      <w:pPr>
        <w:spacing w:line="240" w:lineRule="auto"/>
        <w:jc w:val="both"/>
        <w:rPr>
          <w:rFonts w:ascii="Times New Roman" w:hAnsi="Times New Roman" w:cs="Times New Roman"/>
          <w:b/>
          <w:bCs/>
          <w:sz w:val="24"/>
          <w:szCs w:val="24"/>
        </w:rPr>
      </w:pPr>
      <w:r w:rsidRPr="004E189A">
        <w:rPr>
          <w:rFonts w:ascii="Times New Roman" w:hAnsi="Times New Roman" w:cs="Times New Roman"/>
          <w:b/>
          <w:bCs/>
          <w:sz w:val="24"/>
          <w:szCs w:val="24"/>
        </w:rPr>
        <w:t>Muestra de los estudios</w:t>
      </w:r>
    </w:p>
    <w:p w14:paraId="213F9404" w14:textId="3C403F95" w:rsidR="00030019" w:rsidRPr="004E189A" w:rsidRDefault="00783578" w:rsidP="00783578">
      <w:pPr>
        <w:autoSpaceDE w:val="0"/>
        <w:autoSpaceDN w:val="0"/>
        <w:adjustRightInd w:val="0"/>
        <w:spacing w:after="0" w:line="240" w:lineRule="auto"/>
        <w:rPr>
          <w:rFonts w:ascii="Times New Roman" w:hAnsi="Times New Roman" w:cs="Times New Roman"/>
          <w:color w:val="231F20"/>
          <w:sz w:val="24"/>
          <w:szCs w:val="24"/>
        </w:rPr>
      </w:pPr>
      <w:r w:rsidRPr="004E189A">
        <w:rPr>
          <w:rFonts w:ascii="Times New Roman" w:hAnsi="Times New Roman" w:cs="Times New Roman"/>
          <w:color w:val="231F20"/>
          <w:sz w:val="24"/>
          <w:szCs w:val="24"/>
        </w:rPr>
        <w:t>Respecto del tamaño de las muestras, estas variaron desde un mínimo de</w:t>
      </w:r>
      <w:r w:rsidR="004E189A" w:rsidRPr="004E189A">
        <w:rPr>
          <w:rFonts w:ascii="Times New Roman" w:hAnsi="Times New Roman" w:cs="Times New Roman"/>
          <w:color w:val="231F20"/>
          <w:sz w:val="24"/>
          <w:szCs w:val="24"/>
        </w:rPr>
        <w:t xml:space="preserve"> </w:t>
      </w:r>
      <w:r w:rsidRPr="004E189A">
        <w:rPr>
          <w:rFonts w:ascii="Times New Roman" w:hAnsi="Times New Roman" w:cs="Times New Roman"/>
          <w:color w:val="231F20"/>
          <w:sz w:val="24"/>
          <w:szCs w:val="24"/>
        </w:rPr>
        <w:t>n=</w:t>
      </w:r>
      <w:r w:rsidR="00030019" w:rsidRPr="004E189A">
        <w:rPr>
          <w:rFonts w:ascii="Times New Roman" w:hAnsi="Times New Roman" w:cs="Times New Roman"/>
          <w:color w:val="231F20"/>
          <w:sz w:val="24"/>
          <w:szCs w:val="24"/>
        </w:rPr>
        <w:t>36</w:t>
      </w:r>
      <w:r w:rsidRPr="004E189A">
        <w:rPr>
          <w:rFonts w:ascii="Times New Roman" w:hAnsi="Times New Roman" w:cs="Times New Roman"/>
          <w:color w:val="231F20"/>
          <w:sz w:val="24"/>
          <w:szCs w:val="24"/>
        </w:rPr>
        <w:t xml:space="preserve"> participantes a un máximo de n=</w:t>
      </w:r>
      <w:r w:rsidR="00030019" w:rsidRPr="004E189A">
        <w:rPr>
          <w:rFonts w:ascii="Times New Roman" w:hAnsi="Times New Roman" w:cs="Times New Roman"/>
          <w:color w:val="231F20"/>
          <w:sz w:val="24"/>
          <w:szCs w:val="24"/>
        </w:rPr>
        <w:t>1,536</w:t>
      </w:r>
      <w:r w:rsidRPr="004E189A">
        <w:rPr>
          <w:rFonts w:ascii="Times New Roman" w:hAnsi="Times New Roman" w:cs="Times New Roman"/>
          <w:color w:val="231F20"/>
          <w:sz w:val="24"/>
          <w:szCs w:val="24"/>
        </w:rPr>
        <w:t xml:space="preserve"> participantes. Este dato se agrupó</w:t>
      </w:r>
      <w:r w:rsidR="004E189A" w:rsidRPr="004E189A">
        <w:rPr>
          <w:rFonts w:ascii="Times New Roman" w:hAnsi="Times New Roman" w:cs="Times New Roman"/>
          <w:color w:val="231F20"/>
          <w:sz w:val="24"/>
          <w:szCs w:val="24"/>
        </w:rPr>
        <w:t xml:space="preserve"> </w:t>
      </w:r>
      <w:r w:rsidRPr="004E189A">
        <w:rPr>
          <w:rFonts w:ascii="Times New Roman" w:hAnsi="Times New Roman" w:cs="Times New Roman"/>
          <w:color w:val="231F20"/>
          <w:sz w:val="24"/>
          <w:szCs w:val="24"/>
        </w:rPr>
        <w:t xml:space="preserve">en </w:t>
      </w:r>
      <w:r w:rsidR="00030019" w:rsidRPr="004E189A">
        <w:rPr>
          <w:rFonts w:ascii="Times New Roman" w:hAnsi="Times New Roman" w:cs="Times New Roman"/>
          <w:color w:val="231F20"/>
          <w:sz w:val="24"/>
          <w:szCs w:val="24"/>
        </w:rPr>
        <w:t>4</w:t>
      </w:r>
      <w:r w:rsidRPr="004E189A">
        <w:rPr>
          <w:rFonts w:ascii="Times New Roman" w:hAnsi="Times New Roman" w:cs="Times New Roman"/>
          <w:color w:val="231F20"/>
          <w:sz w:val="24"/>
          <w:szCs w:val="24"/>
        </w:rPr>
        <w:t xml:space="preserve"> rangos (Tabla </w:t>
      </w:r>
      <w:r w:rsidR="00030019" w:rsidRPr="004E189A">
        <w:rPr>
          <w:rFonts w:ascii="Times New Roman" w:hAnsi="Times New Roman" w:cs="Times New Roman"/>
          <w:color w:val="231F20"/>
          <w:sz w:val="24"/>
          <w:szCs w:val="24"/>
        </w:rPr>
        <w:t>3</w:t>
      </w:r>
      <w:r w:rsidRPr="004E189A">
        <w:rPr>
          <w:rFonts w:ascii="Times New Roman" w:hAnsi="Times New Roman" w:cs="Times New Roman"/>
          <w:color w:val="231F20"/>
          <w:sz w:val="24"/>
          <w:szCs w:val="24"/>
        </w:rPr>
        <w:t xml:space="preserve">). Los estudios se concentraron en el rango entre </w:t>
      </w:r>
      <w:r w:rsidR="00A924A6" w:rsidRPr="004E189A">
        <w:rPr>
          <w:rFonts w:ascii="Times New Roman" w:hAnsi="Times New Roman" w:cs="Times New Roman"/>
          <w:color w:val="231F20"/>
          <w:sz w:val="24"/>
          <w:szCs w:val="24"/>
        </w:rPr>
        <w:t>01</w:t>
      </w:r>
      <w:r w:rsidRPr="004E189A">
        <w:rPr>
          <w:rFonts w:ascii="Times New Roman" w:hAnsi="Times New Roman" w:cs="Times New Roman"/>
          <w:color w:val="231F20"/>
          <w:sz w:val="24"/>
          <w:szCs w:val="24"/>
        </w:rPr>
        <w:t xml:space="preserve"> a </w:t>
      </w:r>
      <w:r w:rsidR="004E189A" w:rsidRPr="004E189A">
        <w:rPr>
          <w:rFonts w:ascii="Times New Roman" w:hAnsi="Times New Roman" w:cs="Times New Roman"/>
          <w:color w:val="231F20"/>
          <w:sz w:val="24"/>
          <w:szCs w:val="24"/>
        </w:rPr>
        <w:t>200 y</w:t>
      </w:r>
      <w:r w:rsidRPr="004E189A">
        <w:rPr>
          <w:rFonts w:ascii="Times New Roman" w:hAnsi="Times New Roman" w:cs="Times New Roman"/>
          <w:color w:val="231F20"/>
          <w:sz w:val="24"/>
          <w:szCs w:val="24"/>
        </w:rPr>
        <w:t xml:space="preserve"> de</w:t>
      </w:r>
      <w:r w:rsidR="004E189A" w:rsidRPr="004E189A">
        <w:rPr>
          <w:rFonts w:ascii="Times New Roman" w:hAnsi="Times New Roman" w:cs="Times New Roman"/>
          <w:color w:val="231F20"/>
          <w:sz w:val="24"/>
          <w:szCs w:val="24"/>
        </w:rPr>
        <w:t xml:space="preserve"> </w:t>
      </w:r>
      <w:r w:rsidR="00A924A6" w:rsidRPr="004E189A">
        <w:rPr>
          <w:rFonts w:ascii="Times New Roman" w:hAnsi="Times New Roman" w:cs="Times New Roman"/>
          <w:color w:val="231F20"/>
          <w:sz w:val="24"/>
          <w:szCs w:val="24"/>
        </w:rPr>
        <w:t>2</w:t>
      </w:r>
      <w:r w:rsidRPr="004E189A">
        <w:rPr>
          <w:rFonts w:ascii="Times New Roman" w:hAnsi="Times New Roman" w:cs="Times New Roman"/>
          <w:color w:val="231F20"/>
          <w:sz w:val="24"/>
          <w:szCs w:val="24"/>
        </w:rPr>
        <w:t xml:space="preserve">01 a </w:t>
      </w:r>
      <w:r w:rsidR="00A924A6" w:rsidRPr="004E189A">
        <w:rPr>
          <w:rFonts w:ascii="Times New Roman" w:hAnsi="Times New Roman" w:cs="Times New Roman"/>
          <w:color w:val="231F20"/>
          <w:sz w:val="24"/>
          <w:szCs w:val="24"/>
        </w:rPr>
        <w:t>4</w:t>
      </w:r>
      <w:r w:rsidRPr="004E189A">
        <w:rPr>
          <w:rFonts w:ascii="Times New Roman" w:hAnsi="Times New Roman" w:cs="Times New Roman"/>
          <w:color w:val="231F20"/>
          <w:sz w:val="24"/>
          <w:szCs w:val="24"/>
        </w:rPr>
        <w:t xml:space="preserve">00 </w:t>
      </w:r>
      <w:r w:rsidR="00A924A6" w:rsidRPr="004E189A">
        <w:rPr>
          <w:rFonts w:ascii="Times New Roman" w:hAnsi="Times New Roman" w:cs="Times New Roman"/>
          <w:color w:val="231F20"/>
          <w:sz w:val="24"/>
          <w:szCs w:val="24"/>
        </w:rPr>
        <w:t>usuarios</w:t>
      </w:r>
      <w:r w:rsidRPr="004E189A">
        <w:rPr>
          <w:rFonts w:ascii="Times New Roman" w:hAnsi="Times New Roman" w:cs="Times New Roman"/>
          <w:color w:val="231F20"/>
          <w:sz w:val="24"/>
          <w:szCs w:val="24"/>
        </w:rPr>
        <w:t>, correspondiente al 4</w:t>
      </w:r>
      <w:r w:rsidR="00A924A6" w:rsidRPr="004E189A">
        <w:rPr>
          <w:rFonts w:ascii="Times New Roman" w:hAnsi="Times New Roman" w:cs="Times New Roman"/>
          <w:color w:val="231F20"/>
          <w:sz w:val="24"/>
          <w:szCs w:val="24"/>
        </w:rPr>
        <w:t>0</w:t>
      </w:r>
      <w:r w:rsidRPr="004E189A">
        <w:rPr>
          <w:rFonts w:ascii="Times New Roman" w:hAnsi="Times New Roman" w:cs="Times New Roman"/>
          <w:color w:val="231F20"/>
          <w:sz w:val="24"/>
          <w:szCs w:val="24"/>
        </w:rPr>
        <w:t xml:space="preserve">% </w:t>
      </w:r>
      <w:r w:rsidR="00A924A6" w:rsidRPr="004E189A">
        <w:rPr>
          <w:rFonts w:ascii="Times New Roman" w:hAnsi="Times New Roman" w:cs="Times New Roman"/>
          <w:color w:val="231F20"/>
          <w:sz w:val="24"/>
          <w:szCs w:val="24"/>
        </w:rPr>
        <w:t xml:space="preserve">cada uno. </w:t>
      </w:r>
      <w:r w:rsidRPr="004E189A">
        <w:rPr>
          <w:rFonts w:ascii="Times New Roman" w:hAnsi="Times New Roman" w:cs="Times New Roman"/>
          <w:color w:val="231F20"/>
          <w:sz w:val="24"/>
          <w:szCs w:val="24"/>
        </w:rPr>
        <w:t>Un porcentaje menor de</w:t>
      </w:r>
      <w:r w:rsidR="004E189A" w:rsidRPr="004E189A">
        <w:rPr>
          <w:rFonts w:ascii="Times New Roman" w:hAnsi="Times New Roman" w:cs="Times New Roman"/>
          <w:color w:val="231F20"/>
          <w:sz w:val="24"/>
          <w:szCs w:val="24"/>
        </w:rPr>
        <w:t xml:space="preserve"> </w:t>
      </w:r>
      <w:r w:rsidRPr="004E189A">
        <w:rPr>
          <w:rFonts w:ascii="Times New Roman" w:hAnsi="Times New Roman" w:cs="Times New Roman"/>
          <w:color w:val="231F20"/>
          <w:sz w:val="24"/>
          <w:szCs w:val="24"/>
        </w:rPr>
        <w:t>estudios (</w:t>
      </w:r>
      <w:r w:rsidR="004E189A" w:rsidRPr="004E189A">
        <w:rPr>
          <w:rFonts w:ascii="Times New Roman" w:hAnsi="Times New Roman" w:cs="Times New Roman"/>
          <w:color w:val="231F20"/>
          <w:sz w:val="24"/>
          <w:szCs w:val="24"/>
        </w:rPr>
        <w:t>13</w:t>
      </w:r>
      <w:r w:rsidRPr="004E189A">
        <w:rPr>
          <w:rFonts w:ascii="Times New Roman" w:hAnsi="Times New Roman" w:cs="Times New Roman"/>
          <w:color w:val="231F20"/>
          <w:sz w:val="24"/>
          <w:szCs w:val="24"/>
        </w:rPr>
        <w:t>%) consideró tamaños de</w:t>
      </w:r>
      <w:r w:rsidR="004E189A" w:rsidRPr="004E189A">
        <w:rPr>
          <w:rFonts w:ascii="Times New Roman" w:hAnsi="Times New Roman" w:cs="Times New Roman"/>
          <w:color w:val="231F20"/>
          <w:sz w:val="24"/>
          <w:szCs w:val="24"/>
        </w:rPr>
        <w:t xml:space="preserve"> 401 a 800 participantes. Finalmente, en el rango de 801 a 1600 hubo un estudio (7%).</w:t>
      </w:r>
    </w:p>
    <w:p w14:paraId="41021AC5" w14:textId="77777777" w:rsidR="00030019" w:rsidRPr="004E189A" w:rsidRDefault="00030019" w:rsidP="00030019">
      <w:pPr>
        <w:autoSpaceDE w:val="0"/>
        <w:autoSpaceDN w:val="0"/>
        <w:adjustRightInd w:val="0"/>
        <w:spacing w:after="0" w:line="240" w:lineRule="auto"/>
        <w:rPr>
          <w:rFonts w:ascii="Times New Roman" w:hAnsi="Times New Roman" w:cs="Times New Roman"/>
          <w:color w:val="231F20"/>
          <w:sz w:val="24"/>
          <w:szCs w:val="24"/>
        </w:rPr>
      </w:pPr>
    </w:p>
    <w:tbl>
      <w:tblPr>
        <w:tblStyle w:val="Tablaconcuadrcula"/>
        <w:tblW w:w="0" w:type="auto"/>
        <w:tblLook w:val="04A0" w:firstRow="1" w:lastRow="0" w:firstColumn="1" w:lastColumn="0" w:noHBand="0" w:noVBand="1"/>
      </w:tblPr>
      <w:tblGrid>
        <w:gridCol w:w="2027"/>
        <w:gridCol w:w="2027"/>
      </w:tblGrid>
      <w:tr w:rsidR="00030019" w:rsidRPr="004E189A" w14:paraId="0A518856" w14:textId="77777777" w:rsidTr="004E189A">
        <w:trPr>
          <w:trHeight w:val="389"/>
        </w:trPr>
        <w:tc>
          <w:tcPr>
            <w:tcW w:w="2027" w:type="dxa"/>
            <w:tcBorders>
              <w:left w:val="single" w:sz="4" w:space="0" w:color="FFFFFF" w:themeColor="background1"/>
              <w:right w:val="single" w:sz="4" w:space="0" w:color="FFFFFF" w:themeColor="background1"/>
            </w:tcBorders>
            <w:shd w:val="clear" w:color="auto" w:fill="FFFFFF" w:themeFill="background1"/>
          </w:tcPr>
          <w:p w14:paraId="3A6F7337" w14:textId="298547C8" w:rsidR="00030019" w:rsidRPr="004E189A" w:rsidRDefault="00030019" w:rsidP="00030019">
            <w:pPr>
              <w:autoSpaceDE w:val="0"/>
              <w:autoSpaceDN w:val="0"/>
              <w:adjustRightInd w:val="0"/>
              <w:rPr>
                <w:rFonts w:ascii="Times New Roman" w:hAnsi="Times New Roman" w:cs="Times New Roman"/>
                <w:color w:val="231F20"/>
                <w:sz w:val="24"/>
                <w:szCs w:val="24"/>
              </w:rPr>
            </w:pPr>
            <w:r w:rsidRPr="004E189A">
              <w:rPr>
                <w:rFonts w:ascii="Times New Roman" w:hAnsi="Times New Roman" w:cs="Times New Roman"/>
                <w:color w:val="231F20"/>
                <w:sz w:val="24"/>
                <w:szCs w:val="24"/>
              </w:rPr>
              <w:lastRenderedPageBreak/>
              <w:t>Rango de participantes</w:t>
            </w:r>
          </w:p>
        </w:tc>
        <w:tc>
          <w:tcPr>
            <w:tcW w:w="2027" w:type="dxa"/>
            <w:tcBorders>
              <w:left w:val="single" w:sz="4" w:space="0" w:color="FFFFFF" w:themeColor="background1"/>
              <w:right w:val="single" w:sz="4" w:space="0" w:color="FFFFFF" w:themeColor="background1"/>
            </w:tcBorders>
            <w:shd w:val="clear" w:color="auto" w:fill="FFFFFF" w:themeFill="background1"/>
          </w:tcPr>
          <w:p w14:paraId="60A3E33D" w14:textId="4231AF62" w:rsidR="00030019" w:rsidRPr="004E189A" w:rsidRDefault="00030019" w:rsidP="00030019">
            <w:pPr>
              <w:autoSpaceDE w:val="0"/>
              <w:autoSpaceDN w:val="0"/>
              <w:adjustRightInd w:val="0"/>
              <w:rPr>
                <w:rFonts w:ascii="Times New Roman" w:hAnsi="Times New Roman" w:cs="Times New Roman"/>
                <w:color w:val="231F20"/>
                <w:sz w:val="24"/>
                <w:szCs w:val="24"/>
              </w:rPr>
            </w:pPr>
            <w:r w:rsidRPr="004E189A">
              <w:rPr>
                <w:rFonts w:ascii="Times New Roman" w:hAnsi="Times New Roman" w:cs="Times New Roman"/>
                <w:color w:val="231F20"/>
                <w:sz w:val="24"/>
                <w:szCs w:val="24"/>
              </w:rPr>
              <w:t xml:space="preserve">Número de </w:t>
            </w:r>
            <w:r w:rsidR="00A924A6" w:rsidRPr="004E189A">
              <w:rPr>
                <w:rFonts w:ascii="Times New Roman" w:hAnsi="Times New Roman" w:cs="Times New Roman"/>
                <w:color w:val="231F20"/>
                <w:sz w:val="24"/>
                <w:szCs w:val="24"/>
              </w:rPr>
              <w:t>artículos</w:t>
            </w:r>
          </w:p>
        </w:tc>
      </w:tr>
      <w:tr w:rsidR="00030019" w:rsidRPr="004E189A" w14:paraId="6F1558FC" w14:textId="77777777" w:rsidTr="004E189A">
        <w:trPr>
          <w:trHeight w:val="417"/>
        </w:trPr>
        <w:tc>
          <w:tcPr>
            <w:tcW w:w="2027" w:type="dxa"/>
            <w:tcBorders>
              <w:left w:val="single" w:sz="4" w:space="0" w:color="FFFFFF" w:themeColor="background1"/>
              <w:bottom w:val="single" w:sz="4" w:space="0" w:color="FFFFFF" w:themeColor="background1"/>
              <w:right w:val="single" w:sz="4" w:space="0" w:color="FFFFFF" w:themeColor="background1"/>
            </w:tcBorders>
          </w:tcPr>
          <w:p w14:paraId="74E7F14E" w14:textId="6A5B5D15" w:rsidR="00030019" w:rsidRPr="004E189A" w:rsidRDefault="00030019" w:rsidP="00030019">
            <w:pPr>
              <w:autoSpaceDE w:val="0"/>
              <w:autoSpaceDN w:val="0"/>
              <w:adjustRightInd w:val="0"/>
              <w:rPr>
                <w:rFonts w:ascii="Times New Roman" w:hAnsi="Times New Roman" w:cs="Times New Roman"/>
                <w:sz w:val="24"/>
                <w:szCs w:val="24"/>
              </w:rPr>
            </w:pPr>
            <w:r w:rsidRPr="004E189A">
              <w:rPr>
                <w:rFonts w:ascii="Times New Roman" w:hAnsi="Times New Roman" w:cs="Times New Roman"/>
                <w:sz w:val="24"/>
                <w:szCs w:val="24"/>
              </w:rPr>
              <w:t>1-</w:t>
            </w:r>
            <w:r w:rsidR="00A924A6" w:rsidRPr="004E189A">
              <w:rPr>
                <w:rFonts w:ascii="Times New Roman" w:hAnsi="Times New Roman" w:cs="Times New Roman"/>
                <w:sz w:val="24"/>
                <w:szCs w:val="24"/>
              </w:rPr>
              <w:t>200</w:t>
            </w:r>
          </w:p>
        </w:tc>
        <w:tc>
          <w:tcPr>
            <w:tcW w:w="2027" w:type="dxa"/>
            <w:tcBorders>
              <w:left w:val="single" w:sz="4" w:space="0" w:color="FFFFFF" w:themeColor="background1"/>
              <w:bottom w:val="single" w:sz="4" w:space="0" w:color="FFFFFF" w:themeColor="background1"/>
              <w:right w:val="single" w:sz="4" w:space="0" w:color="FFFFFF" w:themeColor="background1"/>
            </w:tcBorders>
          </w:tcPr>
          <w:p w14:paraId="012121AB" w14:textId="2FE8CE8B" w:rsidR="00030019" w:rsidRPr="004E189A" w:rsidRDefault="00A924A6" w:rsidP="00030019">
            <w:pPr>
              <w:autoSpaceDE w:val="0"/>
              <w:autoSpaceDN w:val="0"/>
              <w:adjustRightInd w:val="0"/>
              <w:rPr>
                <w:rFonts w:ascii="Times New Roman" w:hAnsi="Times New Roman" w:cs="Times New Roman"/>
                <w:color w:val="231F20"/>
                <w:sz w:val="24"/>
                <w:szCs w:val="24"/>
              </w:rPr>
            </w:pPr>
            <w:r w:rsidRPr="004E189A">
              <w:rPr>
                <w:rFonts w:ascii="Times New Roman" w:hAnsi="Times New Roman" w:cs="Times New Roman"/>
                <w:color w:val="231F20"/>
                <w:sz w:val="24"/>
                <w:szCs w:val="24"/>
              </w:rPr>
              <w:t>06</w:t>
            </w:r>
          </w:p>
        </w:tc>
      </w:tr>
      <w:tr w:rsidR="00030019" w:rsidRPr="004E189A" w14:paraId="35C81962" w14:textId="77777777" w:rsidTr="004E189A">
        <w:trPr>
          <w:trHeight w:val="389"/>
        </w:trPr>
        <w:tc>
          <w:tcPr>
            <w:tcW w:w="2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3C0C6" w14:textId="464DF9BC" w:rsidR="00030019" w:rsidRPr="004E189A" w:rsidRDefault="00A924A6" w:rsidP="00030019">
            <w:pPr>
              <w:autoSpaceDE w:val="0"/>
              <w:autoSpaceDN w:val="0"/>
              <w:adjustRightInd w:val="0"/>
              <w:rPr>
                <w:rFonts w:ascii="Times New Roman" w:hAnsi="Times New Roman" w:cs="Times New Roman"/>
                <w:sz w:val="24"/>
                <w:szCs w:val="24"/>
              </w:rPr>
            </w:pPr>
            <w:r w:rsidRPr="004E189A">
              <w:rPr>
                <w:rFonts w:ascii="Times New Roman" w:hAnsi="Times New Roman" w:cs="Times New Roman"/>
                <w:sz w:val="24"/>
                <w:szCs w:val="24"/>
              </w:rPr>
              <w:t>201</w:t>
            </w:r>
            <w:r w:rsidR="00030019" w:rsidRPr="004E189A">
              <w:rPr>
                <w:rFonts w:ascii="Times New Roman" w:hAnsi="Times New Roman" w:cs="Times New Roman"/>
                <w:sz w:val="24"/>
                <w:szCs w:val="24"/>
              </w:rPr>
              <w:t>-</w:t>
            </w:r>
            <w:r w:rsidRPr="004E189A">
              <w:rPr>
                <w:rFonts w:ascii="Times New Roman" w:hAnsi="Times New Roman" w:cs="Times New Roman"/>
                <w:sz w:val="24"/>
                <w:szCs w:val="24"/>
              </w:rPr>
              <w:t>400</w:t>
            </w:r>
          </w:p>
        </w:tc>
        <w:tc>
          <w:tcPr>
            <w:tcW w:w="2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7294C" w14:textId="25C1CC26" w:rsidR="00030019" w:rsidRPr="004E189A" w:rsidRDefault="00A924A6" w:rsidP="00030019">
            <w:pPr>
              <w:autoSpaceDE w:val="0"/>
              <w:autoSpaceDN w:val="0"/>
              <w:adjustRightInd w:val="0"/>
              <w:rPr>
                <w:rFonts w:ascii="Times New Roman" w:hAnsi="Times New Roman" w:cs="Times New Roman"/>
                <w:color w:val="231F20"/>
                <w:sz w:val="24"/>
                <w:szCs w:val="24"/>
              </w:rPr>
            </w:pPr>
            <w:r w:rsidRPr="004E189A">
              <w:rPr>
                <w:rFonts w:ascii="Times New Roman" w:hAnsi="Times New Roman" w:cs="Times New Roman"/>
                <w:color w:val="231F20"/>
                <w:sz w:val="24"/>
                <w:szCs w:val="24"/>
              </w:rPr>
              <w:t>06</w:t>
            </w:r>
          </w:p>
        </w:tc>
      </w:tr>
      <w:tr w:rsidR="00030019" w:rsidRPr="004E189A" w14:paraId="77B6D74F" w14:textId="77777777" w:rsidTr="004E189A">
        <w:trPr>
          <w:trHeight w:val="389"/>
        </w:trPr>
        <w:tc>
          <w:tcPr>
            <w:tcW w:w="2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29719" w14:textId="32AB3D95" w:rsidR="00030019" w:rsidRPr="004E189A" w:rsidRDefault="00A924A6" w:rsidP="00030019">
            <w:pPr>
              <w:autoSpaceDE w:val="0"/>
              <w:autoSpaceDN w:val="0"/>
              <w:adjustRightInd w:val="0"/>
              <w:rPr>
                <w:rFonts w:ascii="Times New Roman" w:hAnsi="Times New Roman" w:cs="Times New Roman"/>
                <w:sz w:val="24"/>
                <w:szCs w:val="24"/>
              </w:rPr>
            </w:pPr>
            <w:r w:rsidRPr="004E189A">
              <w:rPr>
                <w:rFonts w:ascii="Times New Roman" w:hAnsi="Times New Roman" w:cs="Times New Roman"/>
                <w:sz w:val="24"/>
                <w:szCs w:val="24"/>
              </w:rPr>
              <w:t>4</w:t>
            </w:r>
            <w:r w:rsidR="00030019" w:rsidRPr="004E189A">
              <w:rPr>
                <w:rFonts w:ascii="Times New Roman" w:hAnsi="Times New Roman" w:cs="Times New Roman"/>
                <w:sz w:val="24"/>
                <w:szCs w:val="24"/>
              </w:rPr>
              <w:t>01-</w:t>
            </w:r>
            <w:r w:rsidRPr="004E189A">
              <w:rPr>
                <w:rFonts w:ascii="Times New Roman" w:hAnsi="Times New Roman" w:cs="Times New Roman"/>
                <w:sz w:val="24"/>
                <w:szCs w:val="24"/>
              </w:rPr>
              <w:t>800</w:t>
            </w:r>
          </w:p>
        </w:tc>
        <w:tc>
          <w:tcPr>
            <w:tcW w:w="2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B7366" w14:textId="1C692C37" w:rsidR="00030019" w:rsidRPr="004E189A" w:rsidRDefault="00A924A6" w:rsidP="00030019">
            <w:pPr>
              <w:autoSpaceDE w:val="0"/>
              <w:autoSpaceDN w:val="0"/>
              <w:adjustRightInd w:val="0"/>
              <w:rPr>
                <w:rFonts w:ascii="Times New Roman" w:hAnsi="Times New Roman" w:cs="Times New Roman"/>
                <w:color w:val="231F20"/>
                <w:sz w:val="24"/>
                <w:szCs w:val="24"/>
              </w:rPr>
            </w:pPr>
            <w:r w:rsidRPr="004E189A">
              <w:rPr>
                <w:rFonts w:ascii="Times New Roman" w:hAnsi="Times New Roman" w:cs="Times New Roman"/>
                <w:color w:val="231F20"/>
                <w:sz w:val="24"/>
                <w:szCs w:val="24"/>
              </w:rPr>
              <w:t>02</w:t>
            </w:r>
          </w:p>
        </w:tc>
      </w:tr>
      <w:tr w:rsidR="00030019" w:rsidRPr="004E189A" w14:paraId="6551C287" w14:textId="77777777" w:rsidTr="004E189A">
        <w:trPr>
          <w:trHeight w:val="389"/>
        </w:trPr>
        <w:tc>
          <w:tcPr>
            <w:tcW w:w="2027" w:type="dxa"/>
            <w:tcBorders>
              <w:top w:val="single" w:sz="4" w:space="0" w:color="FFFFFF" w:themeColor="background1"/>
              <w:left w:val="single" w:sz="4" w:space="0" w:color="FFFFFF" w:themeColor="background1"/>
              <w:right w:val="single" w:sz="4" w:space="0" w:color="FFFFFF" w:themeColor="background1"/>
            </w:tcBorders>
          </w:tcPr>
          <w:p w14:paraId="3C6EE7F0" w14:textId="2E678C56" w:rsidR="00030019" w:rsidRPr="004E189A" w:rsidRDefault="00A924A6" w:rsidP="00030019">
            <w:pPr>
              <w:autoSpaceDE w:val="0"/>
              <w:autoSpaceDN w:val="0"/>
              <w:adjustRightInd w:val="0"/>
              <w:rPr>
                <w:rFonts w:ascii="Times New Roman" w:hAnsi="Times New Roman" w:cs="Times New Roman"/>
                <w:sz w:val="24"/>
                <w:szCs w:val="24"/>
              </w:rPr>
            </w:pPr>
            <w:r w:rsidRPr="004E189A">
              <w:rPr>
                <w:rFonts w:ascii="Times New Roman" w:hAnsi="Times New Roman" w:cs="Times New Roman"/>
                <w:sz w:val="24"/>
                <w:szCs w:val="24"/>
              </w:rPr>
              <w:t>801</w:t>
            </w:r>
            <w:r w:rsidR="00030019" w:rsidRPr="004E189A">
              <w:rPr>
                <w:rFonts w:ascii="Times New Roman" w:hAnsi="Times New Roman" w:cs="Times New Roman"/>
                <w:sz w:val="24"/>
                <w:szCs w:val="24"/>
              </w:rPr>
              <w:t>-1600</w:t>
            </w:r>
          </w:p>
        </w:tc>
        <w:tc>
          <w:tcPr>
            <w:tcW w:w="2027" w:type="dxa"/>
            <w:tcBorders>
              <w:top w:val="single" w:sz="4" w:space="0" w:color="FFFFFF" w:themeColor="background1"/>
              <w:left w:val="single" w:sz="4" w:space="0" w:color="FFFFFF" w:themeColor="background1"/>
              <w:right w:val="single" w:sz="4" w:space="0" w:color="FFFFFF" w:themeColor="background1"/>
            </w:tcBorders>
          </w:tcPr>
          <w:p w14:paraId="05C4ADF2" w14:textId="552517F6" w:rsidR="00030019" w:rsidRPr="004E189A" w:rsidRDefault="00A924A6" w:rsidP="00030019">
            <w:pPr>
              <w:autoSpaceDE w:val="0"/>
              <w:autoSpaceDN w:val="0"/>
              <w:adjustRightInd w:val="0"/>
              <w:rPr>
                <w:rFonts w:ascii="Times New Roman" w:hAnsi="Times New Roman" w:cs="Times New Roman"/>
                <w:color w:val="231F20"/>
                <w:sz w:val="24"/>
                <w:szCs w:val="24"/>
              </w:rPr>
            </w:pPr>
            <w:r w:rsidRPr="004E189A">
              <w:rPr>
                <w:rFonts w:ascii="Times New Roman" w:hAnsi="Times New Roman" w:cs="Times New Roman"/>
                <w:color w:val="231F20"/>
                <w:sz w:val="24"/>
                <w:szCs w:val="24"/>
              </w:rPr>
              <w:t>01</w:t>
            </w:r>
          </w:p>
        </w:tc>
      </w:tr>
    </w:tbl>
    <w:p w14:paraId="148B4B4D" w14:textId="5EA4D2EC" w:rsidR="00030019" w:rsidRDefault="004E189A" w:rsidP="00030019">
      <w:pPr>
        <w:autoSpaceDE w:val="0"/>
        <w:autoSpaceDN w:val="0"/>
        <w:adjustRightInd w:val="0"/>
        <w:spacing w:after="0" w:line="240" w:lineRule="auto"/>
        <w:rPr>
          <w:rFonts w:ascii="Times New Roman" w:hAnsi="Times New Roman" w:cs="Times New Roman"/>
          <w:color w:val="231F20"/>
          <w:sz w:val="24"/>
          <w:szCs w:val="24"/>
        </w:rPr>
      </w:pPr>
      <w:r w:rsidRPr="004E189A">
        <w:rPr>
          <w:rFonts w:ascii="Times New Roman" w:hAnsi="Times New Roman" w:cs="Times New Roman"/>
          <w:color w:val="231F20"/>
          <w:sz w:val="24"/>
          <w:szCs w:val="24"/>
        </w:rPr>
        <w:t>Tabla 3</w:t>
      </w:r>
    </w:p>
    <w:p w14:paraId="743C80F9" w14:textId="502CB71C" w:rsidR="004E189A" w:rsidRDefault="004E189A" w:rsidP="00030019">
      <w:pPr>
        <w:autoSpaceDE w:val="0"/>
        <w:autoSpaceDN w:val="0"/>
        <w:adjustRightInd w:val="0"/>
        <w:spacing w:after="0" w:line="240" w:lineRule="auto"/>
        <w:rPr>
          <w:rFonts w:ascii="Times New Roman" w:hAnsi="Times New Roman" w:cs="Times New Roman"/>
          <w:color w:val="231F20"/>
          <w:sz w:val="24"/>
          <w:szCs w:val="24"/>
        </w:rPr>
      </w:pPr>
    </w:p>
    <w:p w14:paraId="5E798151" w14:textId="1EF0050A" w:rsidR="004E189A" w:rsidRPr="004E189A" w:rsidRDefault="004E189A" w:rsidP="00030019">
      <w:pPr>
        <w:autoSpaceDE w:val="0"/>
        <w:autoSpaceDN w:val="0"/>
        <w:adjustRightInd w:val="0"/>
        <w:spacing w:after="0" w:line="240" w:lineRule="auto"/>
        <w:rPr>
          <w:rFonts w:ascii="Times New Roman" w:hAnsi="Times New Roman" w:cs="Times New Roman"/>
          <w:b/>
          <w:bCs/>
          <w:color w:val="231F20"/>
          <w:sz w:val="24"/>
          <w:szCs w:val="24"/>
        </w:rPr>
      </w:pPr>
      <w:r w:rsidRPr="004E189A">
        <w:rPr>
          <w:rFonts w:ascii="Times New Roman" w:hAnsi="Times New Roman" w:cs="Times New Roman"/>
          <w:b/>
          <w:bCs/>
          <w:color w:val="231F20"/>
          <w:sz w:val="24"/>
          <w:szCs w:val="24"/>
        </w:rPr>
        <w:t>Objetivo</w:t>
      </w:r>
      <w:r w:rsidR="00474666">
        <w:rPr>
          <w:rFonts w:ascii="Times New Roman" w:hAnsi="Times New Roman" w:cs="Times New Roman"/>
          <w:b/>
          <w:bCs/>
          <w:color w:val="231F20"/>
          <w:sz w:val="24"/>
          <w:szCs w:val="24"/>
        </w:rPr>
        <w:t>s</w:t>
      </w:r>
      <w:r w:rsidRPr="004E189A">
        <w:rPr>
          <w:rFonts w:ascii="Times New Roman" w:hAnsi="Times New Roman" w:cs="Times New Roman"/>
          <w:b/>
          <w:bCs/>
          <w:color w:val="231F20"/>
          <w:sz w:val="24"/>
          <w:szCs w:val="24"/>
        </w:rPr>
        <w:t xml:space="preserve"> del estudio</w:t>
      </w:r>
    </w:p>
    <w:p w14:paraId="6E3CC485" w14:textId="77777777" w:rsidR="004E189A" w:rsidRPr="004E189A" w:rsidRDefault="004E189A" w:rsidP="00030019">
      <w:pPr>
        <w:autoSpaceDE w:val="0"/>
        <w:autoSpaceDN w:val="0"/>
        <w:adjustRightInd w:val="0"/>
        <w:spacing w:after="0" w:line="240" w:lineRule="auto"/>
        <w:rPr>
          <w:rFonts w:ascii="Times New Roman" w:hAnsi="Times New Roman" w:cs="Times New Roman"/>
          <w:color w:val="231F20"/>
          <w:sz w:val="24"/>
          <w:szCs w:val="24"/>
        </w:rPr>
      </w:pPr>
    </w:p>
    <w:p w14:paraId="51AE225A" w14:textId="1CBB9A50" w:rsidR="00474666" w:rsidRDefault="00474666"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primer objetivo del articulo </w:t>
      </w:r>
      <w:r w:rsidRPr="00474666">
        <w:rPr>
          <w:rFonts w:ascii="Times New Roman" w:hAnsi="Times New Roman" w:cs="Times New Roman"/>
          <w:sz w:val="24"/>
          <w:szCs w:val="24"/>
        </w:rPr>
        <w:t>pretende analizar el nivel alcanzado de satisfacción al usuario según dimensiones de SERVQUAL aplicado en instituciones de salud de la región, para identificar áreas de mejora y fortalezas</w:t>
      </w:r>
      <w:r>
        <w:rPr>
          <w:rFonts w:ascii="Times New Roman" w:hAnsi="Times New Roman" w:cs="Times New Roman"/>
          <w:sz w:val="24"/>
          <w:szCs w:val="24"/>
        </w:rPr>
        <w:t>.</w:t>
      </w:r>
    </w:p>
    <w:p w14:paraId="0C297A19" w14:textId="4F963CFA" w:rsidR="00F26F25" w:rsidRDefault="00F26F25"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El área mayormente estudiada fue consulta externa, se aplicó SERVQUAL en 07 instituciones de salud. Seguida de emergencias donde se aplicó el modelo en un total de 06 unidades de salud. Por último, hospitalización aplicada a 04 instituciones de salud.</w:t>
      </w:r>
    </w:p>
    <w:p w14:paraId="2E3DB9C5" w14:textId="77777777" w:rsidR="00F26F25" w:rsidRDefault="00F26F25"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las dimensiones, se determina que un 26 % de los estudios valorados coinciden que capacidad de respuesta es la dimensione de mayor dificultad incidiendo en baja satisfacción, 20 % de los estudios concluyeron que </w:t>
      </w:r>
      <w:r w:rsidRPr="00265D62">
        <w:rPr>
          <w:rFonts w:ascii="Times New Roman" w:hAnsi="Times New Roman" w:cs="Times New Roman"/>
          <w:sz w:val="24"/>
          <w:szCs w:val="24"/>
        </w:rPr>
        <w:t>empatía</w:t>
      </w:r>
      <w:r>
        <w:rPr>
          <w:rFonts w:ascii="Times New Roman" w:hAnsi="Times New Roman" w:cs="Times New Roman"/>
          <w:sz w:val="24"/>
          <w:szCs w:val="24"/>
        </w:rPr>
        <w:t xml:space="preserve"> y </w:t>
      </w:r>
      <w:r w:rsidRPr="00265D62">
        <w:rPr>
          <w:rFonts w:ascii="Times New Roman" w:hAnsi="Times New Roman" w:cs="Times New Roman"/>
          <w:sz w:val="24"/>
          <w:szCs w:val="24"/>
        </w:rPr>
        <w:t xml:space="preserve">confiabilidad </w:t>
      </w:r>
      <w:r>
        <w:rPr>
          <w:rFonts w:ascii="Times New Roman" w:hAnsi="Times New Roman" w:cs="Times New Roman"/>
          <w:sz w:val="24"/>
          <w:szCs w:val="24"/>
        </w:rPr>
        <w:t>eran dimensiones muy poco satisfechas, 13 % respecto a que bienes tangibles no es satisfactorio para los usuarios y 6.6 % de los trabajos investigativos concluyen que seguridad resulta no satisfactoria para los usuarios.</w:t>
      </w:r>
    </w:p>
    <w:p w14:paraId="110C863F" w14:textId="29A393CA" w:rsidR="00F26F25" w:rsidRDefault="00F26F25"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Se determina que un 40 % de los trabajos investigativos revisados refleja que la dimensión mayormente satisfecha es seguridad. A pesar de que aún se tiene dificultades para suplirla, a como es debido es la dimensión de la que menos se quejan los usuarios. Se continúan con las siguientes estadísticas: capacidad de respuesta 26.6 %, seguridad 13 %, bienes tangibles 6.6 % y confiabilidad 6.6 %.</w:t>
      </w:r>
    </w:p>
    <w:p w14:paraId="0369863A" w14:textId="01A3E0A2" w:rsidR="00474666" w:rsidRDefault="00474666" w:rsidP="00F26F25">
      <w:pPr>
        <w:spacing w:line="240" w:lineRule="auto"/>
        <w:jc w:val="both"/>
        <w:rPr>
          <w:rFonts w:ascii="Times New Roman" w:hAnsi="Times New Roman" w:cs="Times New Roman"/>
          <w:sz w:val="24"/>
          <w:szCs w:val="24"/>
        </w:rPr>
      </w:pPr>
      <w:r>
        <w:rPr>
          <w:rFonts w:ascii="Times New Roman" w:hAnsi="Times New Roman" w:cs="Times New Roman"/>
          <w:sz w:val="24"/>
          <w:szCs w:val="24"/>
        </w:rPr>
        <w:t>El segundo objetivo de la investigación es reconocer la relevancia y aplicabilidad del modelo SERVQUAL para servicios de salud en Latinoamerica.</w:t>
      </w:r>
    </w:p>
    <w:p w14:paraId="3D2098C3" w14:textId="77777777" w:rsidR="00474666" w:rsidRPr="00474666" w:rsidRDefault="00474666" w:rsidP="00474666">
      <w:pPr>
        <w:spacing w:line="240" w:lineRule="auto"/>
        <w:jc w:val="both"/>
        <w:rPr>
          <w:rFonts w:ascii="Times New Roman" w:hAnsi="Times New Roman" w:cs="Times New Roman"/>
          <w:sz w:val="24"/>
          <w:szCs w:val="24"/>
        </w:rPr>
      </w:pPr>
      <w:r w:rsidRPr="00474666">
        <w:rPr>
          <w:rFonts w:ascii="Times New Roman" w:hAnsi="Times New Roman" w:cs="Times New Roman"/>
          <w:sz w:val="24"/>
          <w:szCs w:val="24"/>
        </w:rPr>
        <w:t>Como podemos evidenciar, dado a los resultados presentados, es de importancia evaluar constantemente la realidad actual sobre la satisfacción del usuario del servicio de salud, debido a que se utiliza esta variable como un valor primordial para la medición de calidad de servicio en los hospitales. La satisfacción es un tema complejo relacionado con diferentes factores como edad, experiencias previas del paciente, estilo de vida, ingresos y educación. Así mismo, en los últimos años, la percepción del paciente respecto a la calidad de los servicios se ha convertido en un factor determinante para los planes de gestión en las instituciones de salud.</w:t>
      </w:r>
    </w:p>
    <w:p w14:paraId="26914B0E" w14:textId="77777777" w:rsidR="00474666" w:rsidRPr="00474666" w:rsidRDefault="00474666" w:rsidP="00474666">
      <w:pPr>
        <w:spacing w:line="240" w:lineRule="auto"/>
        <w:jc w:val="both"/>
        <w:rPr>
          <w:rFonts w:ascii="Times New Roman" w:hAnsi="Times New Roman" w:cs="Times New Roman"/>
          <w:sz w:val="24"/>
          <w:szCs w:val="24"/>
        </w:rPr>
      </w:pPr>
      <w:r w:rsidRPr="00474666">
        <w:rPr>
          <w:rFonts w:ascii="Times New Roman" w:hAnsi="Times New Roman" w:cs="Times New Roman"/>
          <w:sz w:val="24"/>
          <w:szCs w:val="24"/>
        </w:rPr>
        <w:t xml:space="preserve">Cada una de las áreas evaluadas recibió propuestas de plan de mejora o recomendaciones, todo esto gracias a la aplicación del modelo SERVQUAL, ya que permitió identificar debilidades y fortalezas, de ahí su importancia. </w:t>
      </w:r>
    </w:p>
    <w:p w14:paraId="2EF9263D" w14:textId="77777777" w:rsidR="00474666" w:rsidRPr="00474666" w:rsidRDefault="00474666" w:rsidP="00474666">
      <w:pPr>
        <w:spacing w:line="240" w:lineRule="auto"/>
        <w:jc w:val="both"/>
        <w:rPr>
          <w:rFonts w:ascii="Times New Roman" w:hAnsi="Times New Roman" w:cs="Times New Roman"/>
          <w:sz w:val="24"/>
          <w:szCs w:val="24"/>
        </w:rPr>
      </w:pPr>
      <w:r w:rsidRPr="00474666">
        <w:rPr>
          <w:rFonts w:ascii="Times New Roman" w:hAnsi="Times New Roman" w:cs="Times New Roman"/>
          <w:sz w:val="24"/>
          <w:szCs w:val="24"/>
        </w:rPr>
        <w:t xml:space="preserve">Por otra parte, hay que decir que la aplicación del modelo SERVQUAL resulta exigua en las instituciones prestadoras de salud, el modelo puede aplicarse en cada departamento, debido a que permite valorar la calidad de los servicios, sin hallar discrepancias en la calidad del servicio </w:t>
      </w:r>
      <w:r w:rsidRPr="00474666">
        <w:rPr>
          <w:rFonts w:ascii="Times New Roman" w:hAnsi="Times New Roman" w:cs="Times New Roman"/>
          <w:sz w:val="24"/>
          <w:szCs w:val="24"/>
        </w:rPr>
        <w:lastRenderedPageBreak/>
        <w:t xml:space="preserve">percibida de acuerdo con las condiciones socio demográficas de los usuarios. A su vez, estos resultados resultan relevantes para potencializar las investigaciones en este campo. </w:t>
      </w:r>
    </w:p>
    <w:p w14:paraId="273CB6F2" w14:textId="77777777" w:rsidR="00474666" w:rsidRPr="00474666" w:rsidRDefault="00474666" w:rsidP="00474666">
      <w:pPr>
        <w:spacing w:line="240" w:lineRule="auto"/>
        <w:jc w:val="both"/>
        <w:rPr>
          <w:rFonts w:ascii="Times New Roman" w:hAnsi="Times New Roman" w:cs="Times New Roman"/>
          <w:sz w:val="24"/>
          <w:szCs w:val="24"/>
        </w:rPr>
      </w:pPr>
      <w:r w:rsidRPr="00474666">
        <w:rPr>
          <w:rFonts w:ascii="Times New Roman" w:hAnsi="Times New Roman" w:cs="Times New Roman"/>
          <w:sz w:val="24"/>
          <w:szCs w:val="24"/>
        </w:rPr>
        <w:t xml:space="preserve">En el área hospitalaria, la satisfacción del paciente fue un indicador determinante en la medición de la calidad del cuidado, por lo que </w:t>
      </w:r>
      <w:bookmarkStart w:id="4" w:name="_Hlk135304000"/>
      <w:r w:rsidRPr="00474666">
        <w:rPr>
          <w:rFonts w:ascii="Times New Roman" w:hAnsi="Times New Roman" w:cs="Times New Roman"/>
          <w:sz w:val="24"/>
          <w:szCs w:val="24"/>
        </w:rPr>
        <w:t xml:space="preserve">se encontraron adaptaciones de la escala SERVQUAL para la población en Latinoamérica, esto demostró su validez y confiabilidad </w:t>
      </w:r>
      <w:bookmarkEnd w:id="4"/>
      <w:r w:rsidRPr="00474666">
        <w:rPr>
          <w:rFonts w:ascii="Times New Roman" w:hAnsi="Times New Roman" w:cs="Times New Roman"/>
          <w:sz w:val="24"/>
          <w:szCs w:val="24"/>
        </w:rPr>
        <w:t xml:space="preserve">para medir servicios de salud. </w:t>
      </w:r>
    </w:p>
    <w:p w14:paraId="06ED5A1B" w14:textId="48BC08D8" w:rsidR="00474666" w:rsidRDefault="00474666" w:rsidP="00474666">
      <w:pPr>
        <w:spacing w:line="240" w:lineRule="auto"/>
        <w:jc w:val="both"/>
        <w:rPr>
          <w:rFonts w:ascii="Times New Roman" w:hAnsi="Times New Roman" w:cs="Times New Roman"/>
          <w:sz w:val="24"/>
          <w:szCs w:val="24"/>
        </w:rPr>
      </w:pPr>
      <w:r w:rsidRPr="00474666">
        <w:rPr>
          <w:rFonts w:ascii="Times New Roman" w:hAnsi="Times New Roman" w:cs="Times New Roman"/>
          <w:sz w:val="24"/>
          <w:szCs w:val="24"/>
        </w:rPr>
        <w:t>En Latinoamérica SERVQUAL es ampliamente utilizado. Dado a los resultados anteriores como cuerpo médico y administración se debe siempre trabajar en pro de calidad y satisfacción en la atención del paciente</w:t>
      </w:r>
      <w:r>
        <w:rPr>
          <w:rFonts w:ascii="Times New Roman" w:hAnsi="Times New Roman" w:cs="Times New Roman"/>
          <w:sz w:val="24"/>
          <w:szCs w:val="24"/>
        </w:rPr>
        <w:t>.</w:t>
      </w:r>
    </w:p>
    <w:p w14:paraId="446B1604" w14:textId="77777777" w:rsidR="00474666" w:rsidRDefault="00474666" w:rsidP="00F26F25">
      <w:pPr>
        <w:spacing w:line="240" w:lineRule="auto"/>
        <w:jc w:val="both"/>
        <w:rPr>
          <w:rFonts w:ascii="Times New Roman" w:hAnsi="Times New Roman" w:cs="Times New Roman"/>
          <w:sz w:val="24"/>
          <w:szCs w:val="24"/>
        </w:rPr>
      </w:pPr>
    </w:p>
    <w:p w14:paraId="192B138E" w14:textId="2499F59F" w:rsidR="00E16A92" w:rsidRDefault="00E16A92" w:rsidP="00EA0197">
      <w:pPr>
        <w:jc w:val="both"/>
        <w:rPr>
          <w:rFonts w:ascii="Times New Roman" w:hAnsi="Times New Roman" w:cs="Times New Roman"/>
          <w:sz w:val="24"/>
          <w:szCs w:val="24"/>
        </w:rPr>
      </w:pPr>
    </w:p>
    <w:p w14:paraId="41708FBB" w14:textId="1646D0E7" w:rsidR="00E16A92" w:rsidRDefault="00E16A92" w:rsidP="00EA0197">
      <w:pPr>
        <w:jc w:val="both"/>
        <w:rPr>
          <w:rFonts w:ascii="Times New Roman" w:hAnsi="Times New Roman" w:cs="Times New Roman"/>
          <w:sz w:val="24"/>
          <w:szCs w:val="24"/>
        </w:rPr>
      </w:pPr>
    </w:p>
    <w:p w14:paraId="35C8EAD6" w14:textId="77E5E111" w:rsidR="00E16A92" w:rsidRDefault="00E16A92" w:rsidP="00EA0197">
      <w:pPr>
        <w:jc w:val="both"/>
        <w:rPr>
          <w:rFonts w:ascii="Times New Roman" w:hAnsi="Times New Roman" w:cs="Times New Roman"/>
          <w:sz w:val="24"/>
          <w:szCs w:val="24"/>
        </w:rPr>
      </w:pPr>
    </w:p>
    <w:p w14:paraId="7650D584" w14:textId="46E82455" w:rsidR="00E16A92" w:rsidRDefault="00E16A92" w:rsidP="00EA0197">
      <w:pPr>
        <w:jc w:val="both"/>
        <w:rPr>
          <w:rFonts w:ascii="Times New Roman" w:hAnsi="Times New Roman" w:cs="Times New Roman"/>
          <w:sz w:val="24"/>
          <w:szCs w:val="24"/>
        </w:rPr>
      </w:pPr>
    </w:p>
    <w:p w14:paraId="52C6A65F" w14:textId="29E96E05" w:rsidR="00350521" w:rsidRDefault="00350521" w:rsidP="00EA0197">
      <w:pPr>
        <w:jc w:val="both"/>
        <w:rPr>
          <w:rFonts w:ascii="Times New Roman" w:hAnsi="Times New Roman" w:cs="Times New Roman"/>
          <w:sz w:val="24"/>
          <w:szCs w:val="24"/>
        </w:rPr>
      </w:pPr>
    </w:p>
    <w:p w14:paraId="7B2E71AE" w14:textId="3FCC256F" w:rsidR="00350521" w:rsidRDefault="00350521" w:rsidP="00EA0197">
      <w:pPr>
        <w:jc w:val="both"/>
        <w:rPr>
          <w:rFonts w:ascii="Times New Roman" w:hAnsi="Times New Roman" w:cs="Times New Roman"/>
          <w:sz w:val="24"/>
          <w:szCs w:val="24"/>
        </w:rPr>
      </w:pPr>
    </w:p>
    <w:p w14:paraId="15C4EBAB" w14:textId="3E91B884" w:rsidR="00350521" w:rsidRDefault="00350521" w:rsidP="00EA0197">
      <w:pPr>
        <w:jc w:val="both"/>
        <w:rPr>
          <w:rFonts w:ascii="Times New Roman" w:hAnsi="Times New Roman" w:cs="Times New Roman"/>
          <w:sz w:val="24"/>
          <w:szCs w:val="24"/>
        </w:rPr>
      </w:pPr>
    </w:p>
    <w:p w14:paraId="77607F09" w14:textId="37BC3B49" w:rsidR="00350521" w:rsidRDefault="00350521" w:rsidP="00EA0197">
      <w:pPr>
        <w:jc w:val="both"/>
        <w:rPr>
          <w:rFonts w:ascii="Times New Roman" w:hAnsi="Times New Roman" w:cs="Times New Roman"/>
          <w:sz w:val="24"/>
          <w:szCs w:val="24"/>
        </w:rPr>
      </w:pPr>
    </w:p>
    <w:p w14:paraId="4B3B1F22" w14:textId="36263D5C" w:rsidR="00474666" w:rsidRDefault="00474666" w:rsidP="00EA0197">
      <w:pPr>
        <w:jc w:val="both"/>
        <w:rPr>
          <w:rFonts w:ascii="Times New Roman" w:hAnsi="Times New Roman" w:cs="Times New Roman"/>
          <w:sz w:val="24"/>
          <w:szCs w:val="24"/>
        </w:rPr>
      </w:pPr>
    </w:p>
    <w:p w14:paraId="740CBC60" w14:textId="27A3936E" w:rsidR="00474666" w:rsidRDefault="00474666" w:rsidP="00EA0197">
      <w:pPr>
        <w:jc w:val="both"/>
        <w:rPr>
          <w:rFonts w:ascii="Times New Roman" w:hAnsi="Times New Roman" w:cs="Times New Roman"/>
          <w:sz w:val="24"/>
          <w:szCs w:val="24"/>
        </w:rPr>
      </w:pPr>
    </w:p>
    <w:p w14:paraId="495BB3CF" w14:textId="5E0DE5A9" w:rsidR="00474666" w:rsidRDefault="00474666" w:rsidP="00EA0197">
      <w:pPr>
        <w:jc w:val="both"/>
        <w:rPr>
          <w:rFonts w:ascii="Times New Roman" w:hAnsi="Times New Roman" w:cs="Times New Roman"/>
          <w:sz w:val="24"/>
          <w:szCs w:val="24"/>
        </w:rPr>
      </w:pPr>
    </w:p>
    <w:p w14:paraId="56307FF3" w14:textId="1DA97B46" w:rsidR="00474666" w:rsidRDefault="00474666" w:rsidP="00EA0197">
      <w:pPr>
        <w:jc w:val="both"/>
        <w:rPr>
          <w:rFonts w:ascii="Times New Roman" w:hAnsi="Times New Roman" w:cs="Times New Roman"/>
          <w:sz w:val="24"/>
          <w:szCs w:val="24"/>
        </w:rPr>
      </w:pPr>
    </w:p>
    <w:p w14:paraId="09EAF8C9" w14:textId="1656EE05" w:rsidR="00474666" w:rsidRDefault="00474666" w:rsidP="00EA0197">
      <w:pPr>
        <w:jc w:val="both"/>
        <w:rPr>
          <w:rFonts w:ascii="Times New Roman" w:hAnsi="Times New Roman" w:cs="Times New Roman"/>
          <w:sz w:val="24"/>
          <w:szCs w:val="24"/>
        </w:rPr>
      </w:pPr>
    </w:p>
    <w:p w14:paraId="1FF5F5BC" w14:textId="39E0DE73" w:rsidR="00474666" w:rsidRDefault="00474666" w:rsidP="00EA0197">
      <w:pPr>
        <w:jc w:val="both"/>
        <w:rPr>
          <w:rFonts w:ascii="Times New Roman" w:hAnsi="Times New Roman" w:cs="Times New Roman"/>
          <w:sz w:val="24"/>
          <w:szCs w:val="24"/>
        </w:rPr>
      </w:pPr>
    </w:p>
    <w:p w14:paraId="02C2C19D" w14:textId="048A63BA" w:rsidR="00474666" w:rsidRDefault="00474666" w:rsidP="00EA0197">
      <w:pPr>
        <w:jc w:val="both"/>
        <w:rPr>
          <w:rFonts w:ascii="Times New Roman" w:hAnsi="Times New Roman" w:cs="Times New Roman"/>
          <w:sz w:val="24"/>
          <w:szCs w:val="24"/>
        </w:rPr>
      </w:pPr>
    </w:p>
    <w:p w14:paraId="4C20992F" w14:textId="19A17CE7" w:rsidR="00474666" w:rsidRDefault="00474666" w:rsidP="00EA0197">
      <w:pPr>
        <w:jc w:val="both"/>
        <w:rPr>
          <w:rFonts w:ascii="Times New Roman" w:hAnsi="Times New Roman" w:cs="Times New Roman"/>
          <w:sz w:val="24"/>
          <w:szCs w:val="24"/>
        </w:rPr>
      </w:pPr>
    </w:p>
    <w:p w14:paraId="6341767E" w14:textId="616BB20A" w:rsidR="00474666" w:rsidRDefault="00474666" w:rsidP="00EA0197">
      <w:pPr>
        <w:jc w:val="both"/>
        <w:rPr>
          <w:rFonts w:ascii="Times New Roman" w:hAnsi="Times New Roman" w:cs="Times New Roman"/>
          <w:sz w:val="24"/>
          <w:szCs w:val="24"/>
        </w:rPr>
      </w:pPr>
    </w:p>
    <w:p w14:paraId="7B9A038B" w14:textId="5E86EA7F" w:rsidR="00474666" w:rsidRDefault="00474666" w:rsidP="00EA0197">
      <w:pPr>
        <w:jc w:val="both"/>
        <w:rPr>
          <w:rFonts w:ascii="Times New Roman" w:hAnsi="Times New Roman" w:cs="Times New Roman"/>
          <w:sz w:val="24"/>
          <w:szCs w:val="24"/>
        </w:rPr>
      </w:pPr>
    </w:p>
    <w:p w14:paraId="78DF05D7" w14:textId="77777777" w:rsidR="00474666" w:rsidRDefault="00474666" w:rsidP="00EA0197">
      <w:pPr>
        <w:jc w:val="both"/>
        <w:rPr>
          <w:rFonts w:ascii="Times New Roman" w:hAnsi="Times New Roman" w:cs="Times New Roman"/>
          <w:sz w:val="24"/>
          <w:szCs w:val="24"/>
        </w:rPr>
      </w:pPr>
    </w:p>
    <w:p w14:paraId="04CB3F5D" w14:textId="515DB526" w:rsidR="00F26F25" w:rsidRDefault="00F26F25" w:rsidP="00EA0197">
      <w:pPr>
        <w:jc w:val="both"/>
        <w:rPr>
          <w:rFonts w:ascii="Times New Roman" w:hAnsi="Times New Roman" w:cs="Times New Roman"/>
          <w:sz w:val="24"/>
          <w:szCs w:val="24"/>
        </w:rPr>
      </w:pPr>
    </w:p>
    <w:p w14:paraId="6DD18E6D" w14:textId="77777777" w:rsidR="0025048D" w:rsidRDefault="0025048D" w:rsidP="00EA0197">
      <w:pPr>
        <w:spacing w:line="240" w:lineRule="auto"/>
        <w:jc w:val="both"/>
        <w:rPr>
          <w:rFonts w:ascii="Times New Roman" w:hAnsi="Times New Roman" w:cs="Times New Roman"/>
          <w:sz w:val="24"/>
          <w:szCs w:val="24"/>
        </w:rPr>
      </w:pPr>
    </w:p>
    <w:p w14:paraId="2F997730" w14:textId="77777777" w:rsidR="0025048D" w:rsidRDefault="0025048D" w:rsidP="00EA0197">
      <w:pPr>
        <w:spacing w:line="240" w:lineRule="auto"/>
        <w:jc w:val="both"/>
        <w:rPr>
          <w:rFonts w:ascii="Times New Roman" w:hAnsi="Times New Roman" w:cs="Times New Roman"/>
          <w:sz w:val="24"/>
          <w:szCs w:val="24"/>
        </w:rPr>
      </w:pPr>
    </w:p>
    <w:p w14:paraId="5FA631CA" w14:textId="1B51E3B6" w:rsidR="00602562" w:rsidRPr="00481AFB" w:rsidRDefault="00D9414D" w:rsidP="00EA0197">
      <w:pPr>
        <w:spacing w:line="240" w:lineRule="auto"/>
        <w:jc w:val="both"/>
        <w:rPr>
          <w:rFonts w:ascii="Times New Roman" w:hAnsi="Times New Roman" w:cs="Times New Roman"/>
          <w:b/>
          <w:bCs/>
          <w:sz w:val="24"/>
          <w:szCs w:val="24"/>
        </w:rPr>
      </w:pPr>
      <w:r w:rsidRPr="00481AFB">
        <w:rPr>
          <w:rFonts w:ascii="Times New Roman" w:hAnsi="Times New Roman" w:cs="Times New Roman"/>
          <w:b/>
          <w:bCs/>
          <w:sz w:val="24"/>
          <w:szCs w:val="24"/>
        </w:rPr>
        <w:lastRenderedPageBreak/>
        <w:t xml:space="preserve">Conclusión </w:t>
      </w:r>
    </w:p>
    <w:p w14:paraId="5B7BF842" w14:textId="7081AF47" w:rsidR="004E189A" w:rsidRDefault="004E189A" w:rsidP="00EA0197">
      <w:pPr>
        <w:spacing w:line="240" w:lineRule="auto"/>
        <w:jc w:val="both"/>
        <w:rPr>
          <w:rFonts w:ascii="Times New Roman" w:hAnsi="Times New Roman" w:cs="Times New Roman"/>
          <w:sz w:val="24"/>
          <w:szCs w:val="24"/>
        </w:rPr>
      </w:pPr>
      <w:bookmarkStart w:id="5" w:name="_Hlk129853880"/>
      <w:bookmarkStart w:id="6" w:name="_Hlk135297872"/>
      <w:r>
        <w:rPr>
          <w:rFonts w:ascii="Times New Roman" w:hAnsi="Times New Roman" w:cs="Times New Roman"/>
          <w:sz w:val="24"/>
          <w:szCs w:val="24"/>
        </w:rPr>
        <w:t>La presente investigación concluye que:</w:t>
      </w:r>
    </w:p>
    <w:p w14:paraId="3A2E17C0" w14:textId="79B9A564" w:rsidR="004E189A" w:rsidRDefault="004E189A" w:rsidP="004E189A">
      <w:pPr>
        <w:pStyle w:val="Prrafodelista"/>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El mayor desarrollo de investigaciones del área en cuestión es en Perú.</w:t>
      </w:r>
    </w:p>
    <w:p w14:paraId="620AE18A" w14:textId="00F7A3C9" w:rsidR="004E189A" w:rsidRDefault="00302D09" w:rsidP="004E189A">
      <w:pPr>
        <w:pStyle w:val="Prrafodelista"/>
        <w:numPr>
          <w:ilvl w:val="0"/>
          <w:numId w:val="19"/>
        </w:numPr>
        <w:spacing w:line="240" w:lineRule="auto"/>
        <w:jc w:val="both"/>
        <w:rPr>
          <w:rFonts w:ascii="Times New Roman" w:hAnsi="Times New Roman" w:cs="Times New Roman"/>
          <w:sz w:val="24"/>
          <w:szCs w:val="24"/>
        </w:rPr>
      </w:pPr>
      <w:r w:rsidRPr="00302D09">
        <w:rPr>
          <w:rFonts w:ascii="Times New Roman" w:hAnsi="Times New Roman" w:cs="Times New Roman"/>
          <w:sz w:val="24"/>
          <w:szCs w:val="24"/>
        </w:rPr>
        <w:t xml:space="preserve">Los </w:t>
      </w:r>
      <w:r>
        <w:rPr>
          <w:rFonts w:ascii="Times New Roman" w:hAnsi="Times New Roman" w:cs="Times New Roman"/>
          <w:sz w:val="24"/>
          <w:szCs w:val="24"/>
        </w:rPr>
        <w:t xml:space="preserve">tamaños muestrales se </w:t>
      </w:r>
      <w:r w:rsidRPr="00302D09">
        <w:rPr>
          <w:rFonts w:ascii="Times New Roman" w:hAnsi="Times New Roman" w:cs="Times New Roman"/>
          <w:sz w:val="24"/>
          <w:szCs w:val="24"/>
        </w:rPr>
        <w:t>concentraron en el rango entre 01 a 200 y de 201 a 400 usuarios, correspondiente al 40% cada uno.</w:t>
      </w:r>
      <w:r>
        <w:rPr>
          <w:rFonts w:ascii="Times New Roman" w:hAnsi="Times New Roman" w:cs="Times New Roman"/>
          <w:sz w:val="24"/>
          <w:szCs w:val="24"/>
        </w:rPr>
        <w:t xml:space="preserve"> Son escasos los estudios que utilizan muestras superiores a 800 participantes. </w:t>
      </w:r>
    </w:p>
    <w:p w14:paraId="37530201" w14:textId="1799FEF1" w:rsidR="00302D09" w:rsidRPr="00302D09" w:rsidRDefault="00302D09" w:rsidP="00474666">
      <w:pPr>
        <w:spacing w:line="240" w:lineRule="auto"/>
        <w:jc w:val="both"/>
        <w:rPr>
          <w:rFonts w:ascii="Times New Roman" w:hAnsi="Times New Roman" w:cs="Times New Roman"/>
          <w:sz w:val="24"/>
          <w:szCs w:val="24"/>
        </w:rPr>
      </w:pPr>
      <w:r w:rsidRPr="00302D09">
        <w:rPr>
          <w:rFonts w:ascii="Times New Roman" w:hAnsi="Times New Roman" w:cs="Times New Roman"/>
          <w:sz w:val="24"/>
          <w:szCs w:val="24"/>
        </w:rPr>
        <w:t xml:space="preserve">En base al </w:t>
      </w:r>
      <w:r>
        <w:rPr>
          <w:rFonts w:ascii="Times New Roman" w:hAnsi="Times New Roman" w:cs="Times New Roman"/>
          <w:sz w:val="24"/>
          <w:szCs w:val="24"/>
        </w:rPr>
        <w:t xml:space="preserve">primer </w:t>
      </w:r>
      <w:r w:rsidRPr="00302D09">
        <w:rPr>
          <w:rFonts w:ascii="Times New Roman" w:hAnsi="Times New Roman" w:cs="Times New Roman"/>
          <w:sz w:val="24"/>
          <w:szCs w:val="24"/>
        </w:rPr>
        <w:t>objetivo</w:t>
      </w:r>
      <w:r>
        <w:rPr>
          <w:rFonts w:ascii="Times New Roman" w:hAnsi="Times New Roman" w:cs="Times New Roman"/>
          <w:sz w:val="24"/>
          <w:szCs w:val="24"/>
        </w:rPr>
        <w:t xml:space="preserve"> del articulo:</w:t>
      </w:r>
    </w:p>
    <w:p w14:paraId="43E3E589" w14:textId="6EE79227" w:rsidR="00302D09" w:rsidRPr="00302D09" w:rsidRDefault="00302D09" w:rsidP="00302D09">
      <w:pPr>
        <w:pStyle w:val="Prrafodelista"/>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Se define que e</w:t>
      </w:r>
      <w:r w:rsidRPr="00302D09">
        <w:rPr>
          <w:rFonts w:ascii="Times New Roman" w:hAnsi="Times New Roman" w:cs="Times New Roman"/>
          <w:sz w:val="24"/>
          <w:szCs w:val="24"/>
        </w:rPr>
        <w:t>l área mayormente estudiada fue consulta externa</w:t>
      </w:r>
      <w:r>
        <w:rPr>
          <w:rFonts w:ascii="Times New Roman" w:hAnsi="Times New Roman" w:cs="Times New Roman"/>
          <w:sz w:val="24"/>
          <w:szCs w:val="24"/>
        </w:rPr>
        <w:t>,</w:t>
      </w:r>
      <w:r w:rsidRPr="00302D09">
        <w:rPr>
          <w:rFonts w:ascii="Times New Roman" w:hAnsi="Times New Roman" w:cs="Times New Roman"/>
          <w:sz w:val="24"/>
          <w:szCs w:val="24"/>
        </w:rPr>
        <w:t xml:space="preserve"> se aplicó SERVQUAL en 07 instituciones de salud.</w:t>
      </w:r>
    </w:p>
    <w:p w14:paraId="18E987BF" w14:textId="77777777" w:rsidR="00302D09" w:rsidRPr="00302D09" w:rsidRDefault="00302D09" w:rsidP="00302D09">
      <w:pPr>
        <w:pStyle w:val="Prrafodelista"/>
        <w:numPr>
          <w:ilvl w:val="0"/>
          <w:numId w:val="19"/>
        </w:numPr>
        <w:spacing w:line="240" w:lineRule="auto"/>
        <w:jc w:val="both"/>
        <w:rPr>
          <w:rFonts w:ascii="Times New Roman" w:hAnsi="Times New Roman" w:cs="Times New Roman"/>
          <w:sz w:val="24"/>
          <w:szCs w:val="24"/>
        </w:rPr>
      </w:pPr>
      <w:r w:rsidRPr="00302D09">
        <w:rPr>
          <w:rFonts w:ascii="Times New Roman" w:hAnsi="Times New Roman" w:cs="Times New Roman"/>
          <w:sz w:val="24"/>
          <w:szCs w:val="24"/>
        </w:rPr>
        <w:t>En cuanto a las dimensiones, se determina que un 26 % de los estudios valorados coinciden que capacidad de respuesta es la dimensione de mayor dificultad incidiendo en baja satisfacción</w:t>
      </w:r>
    </w:p>
    <w:p w14:paraId="35712A54" w14:textId="036419FE" w:rsidR="00302D09" w:rsidRDefault="00302D09" w:rsidP="00302D09">
      <w:pPr>
        <w:pStyle w:val="Prrafodelista"/>
        <w:numPr>
          <w:ilvl w:val="0"/>
          <w:numId w:val="19"/>
        </w:numPr>
        <w:spacing w:line="240" w:lineRule="auto"/>
        <w:jc w:val="both"/>
        <w:rPr>
          <w:rFonts w:ascii="Times New Roman" w:hAnsi="Times New Roman" w:cs="Times New Roman"/>
          <w:sz w:val="24"/>
          <w:szCs w:val="24"/>
        </w:rPr>
      </w:pPr>
      <w:r w:rsidRPr="00302D09">
        <w:rPr>
          <w:rFonts w:ascii="Times New Roman" w:hAnsi="Times New Roman" w:cs="Times New Roman"/>
          <w:sz w:val="24"/>
          <w:szCs w:val="24"/>
        </w:rPr>
        <w:t xml:space="preserve">Se </w:t>
      </w:r>
      <w:r>
        <w:rPr>
          <w:rFonts w:ascii="Times New Roman" w:hAnsi="Times New Roman" w:cs="Times New Roman"/>
          <w:sz w:val="24"/>
          <w:szCs w:val="24"/>
        </w:rPr>
        <w:t xml:space="preserve">establece </w:t>
      </w:r>
      <w:r w:rsidRPr="00302D09">
        <w:rPr>
          <w:rFonts w:ascii="Times New Roman" w:hAnsi="Times New Roman" w:cs="Times New Roman"/>
          <w:sz w:val="24"/>
          <w:szCs w:val="24"/>
        </w:rPr>
        <w:t>que un 40 % de los trabajos investigativos revisados refleja que la dimensión mayormente satisfecha es seguridad.</w:t>
      </w:r>
    </w:p>
    <w:p w14:paraId="3245E3EA" w14:textId="0365A626" w:rsidR="00302D09" w:rsidRPr="00302D09" w:rsidRDefault="00302D09" w:rsidP="00474666">
      <w:pPr>
        <w:spacing w:line="240" w:lineRule="auto"/>
        <w:jc w:val="both"/>
        <w:rPr>
          <w:rFonts w:ascii="Times New Roman" w:hAnsi="Times New Roman" w:cs="Times New Roman"/>
          <w:sz w:val="24"/>
          <w:szCs w:val="24"/>
        </w:rPr>
      </w:pPr>
      <w:r>
        <w:rPr>
          <w:rFonts w:ascii="Times New Roman" w:hAnsi="Times New Roman" w:cs="Times New Roman"/>
          <w:sz w:val="24"/>
          <w:szCs w:val="24"/>
        </w:rPr>
        <w:t>De acuerdo al segundo objetivo</w:t>
      </w:r>
      <w:r w:rsidR="00C307DD">
        <w:rPr>
          <w:rFonts w:ascii="Times New Roman" w:hAnsi="Times New Roman" w:cs="Times New Roman"/>
          <w:sz w:val="24"/>
          <w:szCs w:val="24"/>
        </w:rPr>
        <w:t>:</w:t>
      </w:r>
    </w:p>
    <w:p w14:paraId="7C682F62" w14:textId="04D7C56A" w:rsidR="00302D09" w:rsidRDefault="00302D09" w:rsidP="00302D09">
      <w:pPr>
        <w:pStyle w:val="Prrafodelista"/>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Se destaca la relevancia de aplicar la encuesta SERVQUA</w:t>
      </w:r>
      <w:r w:rsidR="00474666">
        <w:rPr>
          <w:rFonts w:ascii="Times New Roman" w:hAnsi="Times New Roman" w:cs="Times New Roman"/>
          <w:sz w:val="24"/>
          <w:szCs w:val="24"/>
        </w:rPr>
        <w:t xml:space="preserve">L, esta permite evaluar la realidad </w:t>
      </w:r>
      <w:r w:rsidR="00474666" w:rsidRPr="00474666">
        <w:rPr>
          <w:rFonts w:ascii="Times New Roman" w:hAnsi="Times New Roman" w:cs="Times New Roman"/>
          <w:sz w:val="24"/>
          <w:szCs w:val="24"/>
        </w:rPr>
        <w:t>actual sobre la satisfacción del usuario del servicio de salud</w:t>
      </w:r>
      <w:r w:rsidR="00474666">
        <w:rPr>
          <w:rFonts w:ascii="Times New Roman" w:hAnsi="Times New Roman" w:cs="Times New Roman"/>
          <w:sz w:val="24"/>
          <w:szCs w:val="24"/>
        </w:rPr>
        <w:t>. Además, c</w:t>
      </w:r>
      <w:r w:rsidR="00474666" w:rsidRPr="00474666">
        <w:rPr>
          <w:rFonts w:ascii="Times New Roman" w:hAnsi="Times New Roman" w:cs="Times New Roman"/>
          <w:sz w:val="24"/>
          <w:szCs w:val="24"/>
        </w:rPr>
        <w:t>ada una de</w:t>
      </w:r>
      <w:r w:rsidR="00474666">
        <w:rPr>
          <w:rFonts w:ascii="Times New Roman" w:hAnsi="Times New Roman" w:cs="Times New Roman"/>
          <w:sz w:val="24"/>
          <w:szCs w:val="24"/>
        </w:rPr>
        <w:t xml:space="preserve"> las instituciones evaluadas</w:t>
      </w:r>
      <w:r w:rsidR="00474666" w:rsidRPr="00474666">
        <w:rPr>
          <w:rFonts w:ascii="Times New Roman" w:hAnsi="Times New Roman" w:cs="Times New Roman"/>
          <w:sz w:val="24"/>
          <w:szCs w:val="24"/>
        </w:rPr>
        <w:t xml:space="preserve"> recibi</w:t>
      </w:r>
      <w:r w:rsidR="00474666">
        <w:rPr>
          <w:rFonts w:ascii="Times New Roman" w:hAnsi="Times New Roman" w:cs="Times New Roman"/>
          <w:sz w:val="24"/>
          <w:szCs w:val="24"/>
        </w:rPr>
        <w:t>eron</w:t>
      </w:r>
      <w:r w:rsidR="00474666" w:rsidRPr="00474666">
        <w:rPr>
          <w:rFonts w:ascii="Times New Roman" w:hAnsi="Times New Roman" w:cs="Times New Roman"/>
          <w:sz w:val="24"/>
          <w:szCs w:val="24"/>
        </w:rPr>
        <w:t xml:space="preserve"> propuestas de plan de mejora o recomendaciones, todo esto gracias a la aplicación del modelo</w:t>
      </w:r>
      <w:r w:rsidR="00474666">
        <w:rPr>
          <w:rFonts w:ascii="Times New Roman" w:hAnsi="Times New Roman" w:cs="Times New Roman"/>
          <w:sz w:val="24"/>
          <w:szCs w:val="24"/>
        </w:rPr>
        <w:t xml:space="preserve"> </w:t>
      </w:r>
      <w:r w:rsidR="00474666" w:rsidRPr="00474666">
        <w:rPr>
          <w:rFonts w:ascii="Times New Roman" w:hAnsi="Times New Roman" w:cs="Times New Roman"/>
          <w:sz w:val="24"/>
          <w:szCs w:val="24"/>
        </w:rPr>
        <w:t>ya que permitió identificar debilidades y fortalezas, de ahí su importancia.</w:t>
      </w:r>
    </w:p>
    <w:p w14:paraId="64BD370E" w14:textId="5BADDB20" w:rsidR="00474666" w:rsidRDefault="00474666" w:rsidP="00302D09">
      <w:pPr>
        <w:pStyle w:val="Prrafodelista"/>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Se</w:t>
      </w:r>
      <w:r w:rsidRPr="00474666">
        <w:rPr>
          <w:rFonts w:ascii="Times New Roman" w:hAnsi="Times New Roman" w:cs="Times New Roman"/>
          <w:sz w:val="24"/>
          <w:szCs w:val="24"/>
        </w:rPr>
        <w:t xml:space="preserve"> encontraron adaptaciones de la escala SERVQUAL para la población en Latinoamérica, esto demostró su validez y confiabilidad</w:t>
      </w:r>
      <w:r>
        <w:rPr>
          <w:rFonts w:ascii="Times New Roman" w:hAnsi="Times New Roman" w:cs="Times New Roman"/>
          <w:sz w:val="24"/>
          <w:szCs w:val="24"/>
        </w:rPr>
        <w:t xml:space="preserve"> en el ámbito hospitalario. </w:t>
      </w:r>
    </w:p>
    <w:p w14:paraId="17EFE254" w14:textId="018D6085" w:rsidR="00474666" w:rsidRPr="00302D09" w:rsidRDefault="00474666" w:rsidP="00302D09">
      <w:pPr>
        <w:pStyle w:val="Prrafodelista"/>
        <w:numPr>
          <w:ilvl w:val="0"/>
          <w:numId w:val="19"/>
        </w:numPr>
        <w:spacing w:line="240" w:lineRule="auto"/>
        <w:jc w:val="both"/>
        <w:rPr>
          <w:rFonts w:ascii="Times New Roman" w:hAnsi="Times New Roman" w:cs="Times New Roman"/>
          <w:sz w:val="24"/>
          <w:szCs w:val="24"/>
        </w:rPr>
      </w:pPr>
      <w:r w:rsidRPr="00474666">
        <w:rPr>
          <w:rFonts w:ascii="Times New Roman" w:hAnsi="Times New Roman" w:cs="Times New Roman"/>
          <w:sz w:val="24"/>
          <w:szCs w:val="24"/>
        </w:rPr>
        <w:t>En Latinoamérica SERVQUAL es ampliamente utilizado. Dado a los resultados anteriores como cuerpo médico y administración se debe siempre trabajar en pro de calidad y satisfacción en la atención del paciente, fomentando una cultura de mejora continua en todos los colaboradores</w:t>
      </w:r>
      <w:r>
        <w:rPr>
          <w:rFonts w:ascii="Times New Roman" w:hAnsi="Times New Roman" w:cs="Times New Roman"/>
          <w:sz w:val="24"/>
          <w:szCs w:val="24"/>
        </w:rPr>
        <w:t xml:space="preserve"> para así lograr los objetivos propuestos, </w:t>
      </w:r>
      <w:r w:rsidRPr="00474666">
        <w:rPr>
          <w:rFonts w:ascii="Times New Roman" w:hAnsi="Times New Roman" w:cs="Times New Roman"/>
          <w:sz w:val="24"/>
          <w:szCs w:val="24"/>
        </w:rPr>
        <w:t>fomentando una cultura de mejora continua en todos los colaboradores para así lograr los objetivos y cumplir con lo referido por la OMS brindando calidad asistencial con seguridad, efectividad, eficacia, accesible, centrada en la persona y con equidad.</w:t>
      </w:r>
    </w:p>
    <w:bookmarkEnd w:id="5"/>
    <w:bookmarkEnd w:id="6"/>
    <w:p w14:paraId="5466DE22" w14:textId="77777777" w:rsidR="002C7C1F" w:rsidRDefault="002C7C1F" w:rsidP="00EA0197">
      <w:pPr>
        <w:spacing w:line="240" w:lineRule="auto"/>
        <w:jc w:val="both"/>
        <w:rPr>
          <w:rFonts w:ascii="Times New Roman" w:hAnsi="Times New Roman" w:cs="Times New Roman"/>
          <w:sz w:val="24"/>
          <w:szCs w:val="24"/>
        </w:rPr>
      </w:pPr>
    </w:p>
    <w:p w14:paraId="060486B6" w14:textId="76B0B66D" w:rsidR="00D24050" w:rsidRDefault="00D24050" w:rsidP="00EA0197">
      <w:pPr>
        <w:spacing w:line="240" w:lineRule="auto"/>
        <w:jc w:val="both"/>
        <w:rPr>
          <w:rFonts w:ascii="Times New Roman" w:hAnsi="Times New Roman" w:cs="Times New Roman"/>
          <w:sz w:val="24"/>
          <w:szCs w:val="24"/>
        </w:rPr>
      </w:pPr>
    </w:p>
    <w:p w14:paraId="74536A48" w14:textId="3F214192" w:rsidR="00D24050" w:rsidRDefault="00D24050" w:rsidP="00EA0197">
      <w:pPr>
        <w:spacing w:line="240" w:lineRule="auto"/>
        <w:jc w:val="both"/>
        <w:rPr>
          <w:rFonts w:ascii="Times New Roman" w:hAnsi="Times New Roman" w:cs="Times New Roman"/>
          <w:sz w:val="24"/>
          <w:szCs w:val="24"/>
        </w:rPr>
      </w:pPr>
    </w:p>
    <w:p w14:paraId="79DD49CA" w14:textId="3964BCB9" w:rsidR="00D24050" w:rsidRDefault="00D24050" w:rsidP="00EA0197">
      <w:pPr>
        <w:spacing w:line="240" w:lineRule="auto"/>
        <w:jc w:val="both"/>
        <w:rPr>
          <w:rFonts w:ascii="Times New Roman" w:hAnsi="Times New Roman" w:cs="Times New Roman"/>
          <w:sz w:val="24"/>
          <w:szCs w:val="24"/>
        </w:rPr>
      </w:pPr>
    </w:p>
    <w:p w14:paraId="68A8E63D" w14:textId="3295949E" w:rsidR="00D24050" w:rsidRDefault="00D24050" w:rsidP="00EA0197">
      <w:pPr>
        <w:spacing w:line="240" w:lineRule="auto"/>
        <w:jc w:val="both"/>
        <w:rPr>
          <w:rFonts w:ascii="Times New Roman" w:hAnsi="Times New Roman" w:cs="Times New Roman"/>
          <w:sz w:val="24"/>
          <w:szCs w:val="24"/>
        </w:rPr>
      </w:pPr>
    </w:p>
    <w:p w14:paraId="2F733ECD" w14:textId="733D0A4C" w:rsidR="00D24050" w:rsidRDefault="00D24050" w:rsidP="00EA0197">
      <w:pPr>
        <w:spacing w:line="240" w:lineRule="auto"/>
        <w:jc w:val="both"/>
        <w:rPr>
          <w:rFonts w:ascii="Times New Roman" w:hAnsi="Times New Roman" w:cs="Times New Roman"/>
          <w:sz w:val="24"/>
          <w:szCs w:val="24"/>
        </w:rPr>
      </w:pPr>
    </w:p>
    <w:p w14:paraId="07C0FEEC" w14:textId="12005A36" w:rsidR="00D24050" w:rsidRDefault="00D24050" w:rsidP="00EA0197">
      <w:pPr>
        <w:spacing w:line="240" w:lineRule="auto"/>
        <w:jc w:val="both"/>
        <w:rPr>
          <w:rFonts w:ascii="Times New Roman" w:hAnsi="Times New Roman" w:cs="Times New Roman"/>
          <w:sz w:val="24"/>
          <w:szCs w:val="24"/>
        </w:rPr>
      </w:pPr>
    </w:p>
    <w:p w14:paraId="32917F1E" w14:textId="12C66FE7" w:rsidR="00D24050" w:rsidRDefault="00D24050" w:rsidP="00EA0197">
      <w:pPr>
        <w:spacing w:line="240" w:lineRule="auto"/>
        <w:jc w:val="both"/>
        <w:rPr>
          <w:rFonts w:ascii="Times New Roman" w:hAnsi="Times New Roman" w:cs="Times New Roman"/>
          <w:sz w:val="24"/>
          <w:szCs w:val="24"/>
        </w:rPr>
      </w:pPr>
    </w:p>
    <w:p w14:paraId="28D03D73" w14:textId="77777777" w:rsidR="000D6956" w:rsidRDefault="000D6956" w:rsidP="000D6956">
      <w:pPr>
        <w:rPr>
          <w:rFonts w:ascii="Times New Roman" w:hAnsi="Times New Roman" w:cs="Times New Roman"/>
          <w:sz w:val="24"/>
          <w:szCs w:val="24"/>
        </w:rPr>
      </w:pPr>
    </w:p>
    <w:p w14:paraId="33049B42" w14:textId="5E2EEACD" w:rsidR="000D6956" w:rsidRPr="00453995" w:rsidRDefault="000D6956" w:rsidP="009A0AAE">
      <w:pPr>
        <w:jc w:val="both"/>
        <w:rPr>
          <w:rFonts w:ascii="Times New Roman" w:hAnsi="Times New Roman" w:cs="Times New Roman"/>
          <w:b/>
          <w:bCs/>
          <w:sz w:val="24"/>
          <w:szCs w:val="24"/>
        </w:rPr>
      </w:pPr>
      <w:r w:rsidRPr="00453995">
        <w:rPr>
          <w:rFonts w:ascii="Times New Roman" w:hAnsi="Times New Roman" w:cs="Times New Roman"/>
          <w:b/>
          <w:bCs/>
          <w:sz w:val="24"/>
          <w:szCs w:val="24"/>
        </w:rPr>
        <w:lastRenderedPageBreak/>
        <w:t>Referencias Bibliográficas</w:t>
      </w:r>
    </w:p>
    <w:p w14:paraId="5DBC2A1F" w14:textId="41039D50" w:rsidR="000D6956" w:rsidRPr="00453995" w:rsidRDefault="000D6956" w:rsidP="00F64FFC">
      <w:pPr>
        <w:rPr>
          <w:rFonts w:ascii="Times New Roman" w:hAnsi="Times New Roman" w:cs="Times New Roman"/>
          <w:sz w:val="24"/>
          <w:szCs w:val="24"/>
        </w:rPr>
      </w:pPr>
      <w:r w:rsidRPr="00453995">
        <w:rPr>
          <w:rFonts w:ascii="Times New Roman" w:hAnsi="Times New Roman" w:cs="Times New Roman"/>
          <w:sz w:val="24"/>
          <w:szCs w:val="24"/>
        </w:rPr>
        <w:t>Barberán Erazo, E. (2016). Medición de la satisfacción de los usuarios externos del servicio de salud mediante la encuesta Servqual. Guayaquil, Ecuador</w:t>
      </w:r>
      <w:r w:rsidR="009A0AAE" w:rsidRPr="00453995">
        <w:rPr>
          <w:rFonts w:ascii="Times New Roman" w:hAnsi="Times New Roman" w:cs="Times New Roman"/>
          <w:sz w:val="24"/>
          <w:szCs w:val="24"/>
        </w:rPr>
        <w:t>.</w:t>
      </w:r>
      <w:r w:rsidR="00F64FFC" w:rsidRPr="00453995">
        <w:rPr>
          <w:rFonts w:ascii="Times New Roman" w:hAnsi="Times New Roman" w:cs="Times New Roman"/>
          <w:sz w:val="24"/>
          <w:szCs w:val="24"/>
        </w:rPr>
        <w:t xml:space="preserve"> </w:t>
      </w:r>
      <w:r w:rsidR="009A0AAE" w:rsidRPr="00453995">
        <w:rPr>
          <w:rFonts w:ascii="Times New Roman" w:hAnsi="Times New Roman" w:cs="Times New Roman"/>
          <w:sz w:val="24"/>
          <w:szCs w:val="24"/>
        </w:rPr>
        <w:t>[Tesis de Maestría, Universidad César Vallejo</w:t>
      </w:r>
      <w:r w:rsidR="00795FDF" w:rsidRPr="00453995">
        <w:rPr>
          <w:rFonts w:ascii="Times New Roman" w:hAnsi="Times New Roman" w:cs="Times New Roman"/>
          <w:sz w:val="24"/>
          <w:szCs w:val="24"/>
        </w:rPr>
        <w:t>, Perú</w:t>
      </w:r>
      <w:r w:rsidR="009A0AAE" w:rsidRPr="00453995">
        <w:rPr>
          <w:rFonts w:ascii="Times New Roman" w:hAnsi="Times New Roman" w:cs="Times New Roman"/>
          <w:sz w:val="24"/>
          <w:szCs w:val="24"/>
        </w:rPr>
        <w:t>]</w:t>
      </w:r>
      <w:r w:rsidR="009F6637" w:rsidRPr="00453995">
        <w:rPr>
          <w:rFonts w:ascii="Times New Roman" w:hAnsi="Times New Roman" w:cs="Times New Roman"/>
          <w:sz w:val="24"/>
          <w:szCs w:val="24"/>
        </w:rPr>
        <w:t xml:space="preserve"> http://repositorio.ug.edu.ec/bitstream/redug/43803/1/CD%20138%20BARBER %c3%81N %20E</w:t>
      </w:r>
      <w:r w:rsidRPr="00453995">
        <w:rPr>
          <w:rFonts w:ascii="Times New Roman" w:hAnsi="Times New Roman" w:cs="Times New Roman"/>
          <w:sz w:val="24"/>
          <w:szCs w:val="24"/>
        </w:rPr>
        <w:t>RAZO%20ERICKA.pdf</w:t>
      </w:r>
    </w:p>
    <w:p w14:paraId="16A8D616" w14:textId="38F4DCD8"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Lamadrid Benites , L. (2017). Satisfacción del usuario externo sobre la calidad de atención en consulta externa en el Hospital Regional Docente Las Mercedes mediante la encuesta Servqual Modificada Chiclayo 2017. Lambayeque, Perú. </w:t>
      </w:r>
      <w:bookmarkStart w:id="7" w:name="_Hlk130558082"/>
      <w:r w:rsidR="002C1BCC" w:rsidRPr="00453995">
        <w:rPr>
          <w:rFonts w:ascii="Times New Roman" w:hAnsi="Times New Roman" w:cs="Times New Roman"/>
          <w:sz w:val="24"/>
          <w:szCs w:val="24"/>
        </w:rPr>
        <w:t xml:space="preserve">[Tesis de Maestría, Universidad Nacional Pedro Ruiz Gallo, Perú] </w:t>
      </w:r>
      <w:bookmarkEnd w:id="7"/>
      <w:r w:rsidRPr="00453995">
        <w:rPr>
          <w:rFonts w:ascii="Times New Roman" w:hAnsi="Times New Roman" w:cs="Times New Roman"/>
          <w:sz w:val="24"/>
          <w:szCs w:val="24"/>
        </w:rPr>
        <w:t>https://repositorio.unprg.edu.pe/bitstream/handle/20.500.12893/5767/BC-TES</w:t>
      </w:r>
      <w:r w:rsidR="002C1BCC" w:rsidRPr="00453995">
        <w:rPr>
          <w:rFonts w:ascii="Times New Roman" w:hAnsi="Times New Roman" w:cs="Times New Roman"/>
          <w:sz w:val="24"/>
          <w:szCs w:val="24"/>
        </w:rPr>
        <w:t xml:space="preserve"> </w:t>
      </w:r>
      <w:r w:rsidRPr="00453995">
        <w:rPr>
          <w:rFonts w:ascii="Times New Roman" w:hAnsi="Times New Roman" w:cs="Times New Roman"/>
          <w:sz w:val="24"/>
          <w:szCs w:val="24"/>
        </w:rPr>
        <w:t>3527%20LAMADRID%20BENITEZ.pdf?sequence=1&amp;isAllowed=y</w:t>
      </w:r>
    </w:p>
    <w:p w14:paraId="6629BD8A" w14:textId="59E2A942"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Álvarez., R. (2017). Satisfacción de los usuarios del servicio de hospitalización privada, sobre la calidad de atención recibida en el Hospital Militar “Escuela Dr. Alejandro Dávila Bolaños" Managua, Nicaragua Febrero - Marzo 2017. </w:t>
      </w:r>
      <w:bookmarkStart w:id="8" w:name="_Hlk130558630"/>
      <w:r w:rsidR="009F6637" w:rsidRPr="00453995">
        <w:rPr>
          <w:rFonts w:ascii="Times New Roman" w:hAnsi="Times New Roman" w:cs="Times New Roman"/>
          <w:sz w:val="24"/>
          <w:szCs w:val="24"/>
        </w:rPr>
        <w:t xml:space="preserve">[Tesis de Maestría, CIES Universidad Nacional Autónoma de Nicaragua] </w:t>
      </w:r>
      <w:bookmarkEnd w:id="8"/>
      <w:r w:rsidRPr="00453995">
        <w:rPr>
          <w:rFonts w:ascii="Times New Roman" w:hAnsi="Times New Roman" w:cs="Times New Roman"/>
          <w:sz w:val="24"/>
          <w:szCs w:val="24"/>
        </w:rPr>
        <w:t>https://repositorio.unan.edu.ni/7928/</w:t>
      </w:r>
    </w:p>
    <w:p w14:paraId="6A595622" w14:textId="000172D2"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Cabello, E., &amp; Chirinos, J. L. (2012). Validación y aplicabilidad de encuestas SERVQUAL modificadas para medir la satisfacción de usuarios externos en servicios de salud. Revista Médica Herediana, 88-95.</w:t>
      </w:r>
      <w:r w:rsidR="009F6637" w:rsidRPr="00453995">
        <w:t xml:space="preserve"> </w:t>
      </w:r>
      <w:r w:rsidR="00795FDF" w:rsidRPr="00453995">
        <w:rPr>
          <w:rFonts w:ascii="Times New Roman" w:hAnsi="Times New Roman" w:cs="Times New Roman"/>
          <w:sz w:val="24"/>
          <w:szCs w:val="24"/>
        </w:rPr>
        <w:t>https://doi.org/10.20453/rmh.v23i2.1037</w:t>
      </w:r>
    </w:p>
    <w:p w14:paraId="004A51FD" w14:textId="49525FB8"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Carias Irías, R. (2016). Opinión de los usuarios externos sobre la calidad del servicio que brinda la sala de emergencia del Hospital Regional Gabriela Alvarado, Danli Honduras, Noviembre- Diciembre; 2016</w:t>
      </w:r>
      <w:bookmarkStart w:id="9" w:name="_Hlk130558759"/>
      <w:r w:rsidRPr="00453995">
        <w:rPr>
          <w:rFonts w:ascii="Times New Roman" w:hAnsi="Times New Roman" w:cs="Times New Roman"/>
          <w:sz w:val="24"/>
          <w:szCs w:val="24"/>
        </w:rPr>
        <w:t xml:space="preserve">. </w:t>
      </w:r>
      <w:r w:rsidR="00795FDF" w:rsidRPr="00453995">
        <w:rPr>
          <w:rFonts w:ascii="Times New Roman" w:hAnsi="Times New Roman" w:cs="Times New Roman"/>
          <w:sz w:val="24"/>
          <w:szCs w:val="24"/>
        </w:rPr>
        <w:t xml:space="preserve">[Tesis de Maestría, CIES Universidad Nacional Autónoma de Nicaragua] </w:t>
      </w:r>
      <w:bookmarkEnd w:id="9"/>
      <w:r w:rsidRPr="00453995">
        <w:rPr>
          <w:rFonts w:ascii="Times New Roman" w:hAnsi="Times New Roman" w:cs="Times New Roman"/>
          <w:sz w:val="24"/>
          <w:szCs w:val="24"/>
        </w:rPr>
        <w:t>https://repositorio.unan.edu.ni/7906/1/t949.pdf</w:t>
      </w:r>
    </w:p>
    <w:p w14:paraId="3E37FF26" w14:textId="0AB105AD"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Castillo Zamora, L. (2018). Modelo SERVQUAL de la Calidad de servicio y la satisfacción del Usuario Externo en el Centro de Rehabilitación en Sustancias Psicoactivas del Hospital Hermilio Valdizán, Lima - 2018. </w:t>
      </w:r>
      <w:r w:rsidR="00795FDF" w:rsidRPr="00453995">
        <w:rPr>
          <w:rFonts w:ascii="Times New Roman" w:hAnsi="Times New Roman" w:cs="Times New Roman"/>
          <w:sz w:val="24"/>
          <w:szCs w:val="24"/>
        </w:rPr>
        <w:t>[Tesis de Maestría, Universidad César Vallejo</w:t>
      </w:r>
      <w:r w:rsidR="008E3BD7" w:rsidRPr="00453995">
        <w:rPr>
          <w:rFonts w:ascii="Times New Roman" w:hAnsi="Times New Roman" w:cs="Times New Roman"/>
          <w:sz w:val="24"/>
          <w:szCs w:val="24"/>
        </w:rPr>
        <w:t>, Perú</w:t>
      </w:r>
      <w:r w:rsidR="00795FDF" w:rsidRPr="00453995">
        <w:rPr>
          <w:rFonts w:ascii="Times New Roman" w:hAnsi="Times New Roman" w:cs="Times New Roman"/>
          <w:sz w:val="24"/>
          <w:szCs w:val="24"/>
        </w:rPr>
        <w:t xml:space="preserve">] </w:t>
      </w:r>
      <w:r w:rsidRPr="00453995">
        <w:rPr>
          <w:rFonts w:ascii="Times New Roman" w:hAnsi="Times New Roman" w:cs="Times New Roman"/>
          <w:sz w:val="24"/>
          <w:szCs w:val="24"/>
        </w:rPr>
        <w:t>https://repositorio.ucv.edu.pe/bitstream/handle/20.500.12692/31268/Castillo_ZL..pdf?sequence=1&amp;isAllowed=y</w:t>
      </w:r>
    </w:p>
    <w:p w14:paraId="05441D0A" w14:textId="55165B89"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Cotes, Z., Tapie Cuspud , S., Cabrera Salazar, E., &amp; Achicanoy Martinez , J. (2016). Calidad de la atención médica en el servicio de consulta externa desde la perspectiva de los usuarios del Hospital Lorencita Villegas De Santos E.S.E. primer trimestre del 2016 Samaniego - Nariño. </w:t>
      </w:r>
      <w:r w:rsidR="008E3BD7" w:rsidRPr="00453995">
        <w:rPr>
          <w:rFonts w:ascii="Times New Roman" w:hAnsi="Times New Roman" w:cs="Times New Roman"/>
          <w:sz w:val="24"/>
          <w:szCs w:val="24"/>
        </w:rPr>
        <w:t xml:space="preserve">[Tesis de Posgrado, Universidad Mariana Pasto, Colombia] </w:t>
      </w:r>
      <w:r w:rsidRPr="00453995">
        <w:rPr>
          <w:rFonts w:ascii="Times New Roman" w:hAnsi="Times New Roman" w:cs="Times New Roman"/>
          <w:sz w:val="24"/>
          <w:szCs w:val="24"/>
        </w:rPr>
        <w:t>https://repository.ces.edu.co/bitstream/handle/10946/615/Calidad_%20Atenci%c3%b3n%20M%c3%a9dica_Consulta%20Externa.pdf?sequence=8&amp;isAllowed=y</w:t>
      </w:r>
    </w:p>
    <w:p w14:paraId="211ACE65" w14:textId="095E03DC"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Díaz Ruíz, G. (2020). Estrés laboral sanitario y calidad de atención percibida por usuarios externos del Hospital Básico de Vicnes durante COVID 19, Ecuador, 2020. https://repositorio.ucv.edu.pe/bitstream/handle/20.500.12692/53303/D%c3%adaz_RGN%20-%20SD.pdf?sequence=1&amp;isAllowed=y</w:t>
      </w:r>
    </w:p>
    <w:p w14:paraId="1C6CB04A" w14:textId="76C6C431" w:rsidR="000D6956" w:rsidRPr="00453995" w:rsidRDefault="000D6956" w:rsidP="009A0AAE">
      <w:pPr>
        <w:jc w:val="both"/>
        <w:rPr>
          <w:rFonts w:ascii="Times New Roman" w:hAnsi="Times New Roman" w:cs="Times New Roman"/>
          <w:sz w:val="24"/>
          <w:szCs w:val="24"/>
          <w:lang w:val="en-US"/>
        </w:rPr>
      </w:pPr>
      <w:r w:rsidRPr="00453995">
        <w:rPr>
          <w:rFonts w:ascii="Times New Roman" w:hAnsi="Times New Roman" w:cs="Times New Roman"/>
          <w:sz w:val="24"/>
          <w:szCs w:val="24"/>
          <w:lang w:val="en-US"/>
        </w:rPr>
        <w:t>Donabedian, A. (1966). Evaluating the quality of medical care. Milbank Mem Fund Q, 44(03), 166-206. https://pubmed.ncbi.nlm.nih.gov/5338568/</w:t>
      </w:r>
    </w:p>
    <w:p w14:paraId="10B3D82F" w14:textId="56A52124"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lastRenderedPageBreak/>
        <w:t xml:space="preserve">Hernández de la Rosa, R. (2015). Satisfacción percibida de la consejería en planificación familiar en mujeres en edad reproductiva familiar en mujeres en edad reproductiva derechohabientes de la UMF #10 Delegación </w:t>
      </w:r>
      <w:r w:rsidR="008E3BD7" w:rsidRPr="00453995">
        <w:rPr>
          <w:rFonts w:ascii="Times New Roman" w:hAnsi="Times New Roman" w:cs="Times New Roman"/>
          <w:sz w:val="24"/>
          <w:szCs w:val="24"/>
        </w:rPr>
        <w:t>Aguascalientes</w:t>
      </w:r>
      <w:r w:rsidRPr="00453995">
        <w:rPr>
          <w:rFonts w:ascii="Times New Roman" w:hAnsi="Times New Roman" w:cs="Times New Roman"/>
          <w:sz w:val="24"/>
          <w:szCs w:val="24"/>
        </w:rPr>
        <w:t>. Aguascalientes</w:t>
      </w:r>
      <w:bookmarkStart w:id="10" w:name="_Hlk130559731"/>
      <w:r w:rsidRPr="00453995">
        <w:rPr>
          <w:rFonts w:ascii="Times New Roman" w:hAnsi="Times New Roman" w:cs="Times New Roman"/>
          <w:sz w:val="24"/>
          <w:szCs w:val="24"/>
        </w:rPr>
        <w:t xml:space="preserve">, </w:t>
      </w:r>
      <w:r w:rsidR="008E3BD7" w:rsidRPr="00453995">
        <w:rPr>
          <w:rFonts w:ascii="Times New Roman" w:hAnsi="Times New Roman" w:cs="Times New Roman"/>
          <w:sz w:val="24"/>
          <w:szCs w:val="24"/>
        </w:rPr>
        <w:t xml:space="preserve">[Tesis de Posgrado, Universidad Autónoma de Aguascalientes México.] </w:t>
      </w:r>
      <w:bookmarkEnd w:id="10"/>
      <w:r w:rsidRPr="00453995">
        <w:rPr>
          <w:rFonts w:ascii="Times New Roman" w:hAnsi="Times New Roman" w:cs="Times New Roman"/>
          <w:sz w:val="24"/>
          <w:szCs w:val="24"/>
        </w:rPr>
        <w:t>http://bdigital.dgse.uaa.mx:8080/xmlui/bitstream/handle/11317/431/406667.pdf?sequence=1&amp;isAllowed=y</w:t>
      </w:r>
    </w:p>
    <w:p w14:paraId="5E79399F" w14:textId="0BEFFA61"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Herrera Alania, O. (2015). Factores asociados a la calidad de atención en el servicio de emergencia Hospital Sergio E. Bernales 2015. Lima, Perú.</w:t>
      </w:r>
      <w:r w:rsidR="00AD041E" w:rsidRPr="00453995">
        <w:rPr>
          <w:rFonts w:ascii="Times New Roman" w:hAnsi="Times New Roman" w:cs="Times New Roman"/>
          <w:sz w:val="24"/>
          <w:szCs w:val="24"/>
        </w:rPr>
        <w:t xml:space="preserve"> [Tesis de Posgrado, Universidad de San Martín de Porres, Perú.] </w:t>
      </w:r>
      <w:r w:rsidRPr="00453995">
        <w:rPr>
          <w:rFonts w:ascii="Times New Roman" w:hAnsi="Times New Roman" w:cs="Times New Roman"/>
          <w:sz w:val="24"/>
          <w:szCs w:val="24"/>
        </w:rPr>
        <w:t>https://repositorio.usmp.edu.pe/bitstream/handle/20.500.12727/2123/herrera_of.pdf?sequence=3&amp;isAllowed=y</w:t>
      </w:r>
    </w:p>
    <w:p w14:paraId="6BA46B97" w14:textId="46960D34"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Ibarra, L., &amp; Espinoza , B. (2014). Servqual, una propuesta metodológica para evaluar la percepción de la calidad. Revista Iberoamericana de Ciencias, 01(04), 107-120. </w:t>
      </w:r>
      <w:r w:rsidR="00AD041E" w:rsidRPr="00453995">
        <w:rPr>
          <w:rFonts w:ascii="Times New Roman" w:hAnsi="Times New Roman" w:cs="Times New Roman"/>
          <w:sz w:val="24"/>
          <w:szCs w:val="24"/>
        </w:rPr>
        <w:t>http://www.reibci.org/publicados/2014/septiembre/3300110.pdf</w:t>
      </w:r>
    </w:p>
    <w:p w14:paraId="1DC0701A" w14:textId="7120EC68"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Lezcano Tobón, L., &amp; Cardona Arias, J. (2018). Evaluación de la Calidad de los Servicios Médicos Según las Dimensiones del SERVQUAL en un Hospital de Colombia. Archivos de Medicina, 14(4:4), 01-09. </w:t>
      </w:r>
      <w:r w:rsidR="00AD041E" w:rsidRPr="00453995">
        <w:rPr>
          <w:rFonts w:ascii="Times New Roman" w:hAnsi="Times New Roman" w:cs="Times New Roman"/>
          <w:sz w:val="24"/>
          <w:szCs w:val="24"/>
        </w:rPr>
        <w:t>https://www.archivosdemedicina.com/medicina-de-familia/evaluacioacuten-de-la-calidad-de-los-servicios-meacutedicos-seguacuten-las-dimensiones-del-servqual-en-un-hospital-de-colombia.pdf</w:t>
      </w:r>
    </w:p>
    <w:p w14:paraId="7A994CD0" w14:textId="5D672AD2"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Matsumoto Nishizawa, R. (2014). Desarrollo del Modelo Servqual para la medición de la calidad del servicio en la empresa de publicidad Ayuda Experto. Perspectivas(34), 181-209. </w:t>
      </w:r>
      <w:bookmarkStart w:id="11" w:name="_Hlk130805564"/>
      <w:r w:rsidRPr="00453995">
        <w:rPr>
          <w:rFonts w:ascii="Times New Roman" w:hAnsi="Times New Roman" w:cs="Times New Roman"/>
          <w:sz w:val="24"/>
          <w:szCs w:val="24"/>
        </w:rPr>
        <w:t>https://www.redalyc.org/articulo.oa?id=425941264005</w:t>
      </w:r>
      <w:bookmarkEnd w:id="11"/>
    </w:p>
    <w:p w14:paraId="6624D0AE" w14:textId="709680DB"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Medina Giacomozzi , A., &amp; del Pino Vera , M. (Diciembre de 2018). Percepciones y expectativas del usuario respecto a la calidad del servicio en un Hospital de Chile. Revista Médica de Risaralda, 24(02), 102-107. http://www.scielo.org.co/scielo.php?script=sci_arttext&amp;pid=S0122-06672018000200102</w:t>
      </w:r>
    </w:p>
    <w:p w14:paraId="2D668CA3" w14:textId="58C0827F"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Mercado Álvarez, J. (2017). Factores asociados a la insatisfacción de asegurados y beneficiarios, consulta externa, Hospital Petrolero Obrajes, 2017. La Paz, Bolivia. </w:t>
      </w:r>
      <w:bookmarkStart w:id="12" w:name="_Hlk130560451"/>
      <w:r w:rsidR="00AD041E" w:rsidRPr="00453995">
        <w:rPr>
          <w:rFonts w:ascii="Times New Roman" w:hAnsi="Times New Roman" w:cs="Times New Roman"/>
          <w:sz w:val="24"/>
          <w:szCs w:val="24"/>
        </w:rPr>
        <w:t xml:space="preserve">[Tesis de Posgrado, Universidad Mayor </w:t>
      </w:r>
      <w:r w:rsidR="00285028" w:rsidRPr="00453995">
        <w:rPr>
          <w:rFonts w:ascii="Times New Roman" w:hAnsi="Times New Roman" w:cs="Times New Roman"/>
          <w:sz w:val="24"/>
          <w:szCs w:val="24"/>
        </w:rPr>
        <w:t>de</w:t>
      </w:r>
      <w:r w:rsidR="00AD041E" w:rsidRPr="00453995">
        <w:rPr>
          <w:rFonts w:ascii="Times New Roman" w:hAnsi="Times New Roman" w:cs="Times New Roman"/>
          <w:sz w:val="24"/>
          <w:szCs w:val="24"/>
        </w:rPr>
        <w:t xml:space="preserve"> San Andrés, Bolivia.] </w:t>
      </w:r>
      <w:bookmarkEnd w:id="12"/>
      <w:r w:rsidRPr="00453995">
        <w:rPr>
          <w:rFonts w:ascii="Times New Roman" w:hAnsi="Times New Roman" w:cs="Times New Roman"/>
          <w:sz w:val="24"/>
          <w:szCs w:val="24"/>
        </w:rPr>
        <w:t>https://repositorio.umsa.bo/bitstream/handle/123456789/25077/TM-1736.pdf?sequence=1&amp;isAllowed=y</w:t>
      </w:r>
    </w:p>
    <w:p w14:paraId="522E127E" w14:textId="77B0ACBB"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 xml:space="preserve">Munguía Ordoñez, R., &amp; Muñoz </w:t>
      </w:r>
      <w:r w:rsidR="00285028" w:rsidRPr="00453995">
        <w:rPr>
          <w:rFonts w:ascii="Times New Roman" w:hAnsi="Times New Roman" w:cs="Times New Roman"/>
          <w:sz w:val="24"/>
          <w:szCs w:val="24"/>
        </w:rPr>
        <w:t>Ríos,</w:t>
      </w:r>
      <w:r w:rsidRPr="00453995">
        <w:rPr>
          <w:rFonts w:ascii="Times New Roman" w:hAnsi="Times New Roman" w:cs="Times New Roman"/>
          <w:sz w:val="24"/>
          <w:szCs w:val="24"/>
        </w:rPr>
        <w:t xml:space="preserve"> D. (2017). Nivel de satisfacción de los usuarios que acuden al servicio de consulta externa del hospital España en el mes de septiembre del año 2017. León, Nicaragua. </w:t>
      </w:r>
      <w:r w:rsidR="00285028" w:rsidRPr="00453995">
        <w:rPr>
          <w:rFonts w:ascii="Times New Roman" w:hAnsi="Times New Roman" w:cs="Times New Roman"/>
          <w:sz w:val="24"/>
          <w:szCs w:val="24"/>
        </w:rPr>
        <w:t xml:space="preserve">[Tesis de Pregrado, Universidad Nacional Autónoma de Nicaragua.] </w:t>
      </w:r>
      <w:r w:rsidRPr="00453995">
        <w:rPr>
          <w:rFonts w:ascii="Times New Roman" w:hAnsi="Times New Roman" w:cs="Times New Roman"/>
          <w:sz w:val="24"/>
          <w:szCs w:val="24"/>
        </w:rPr>
        <w:t>http://riul.unanleon.edu.ni:8080/jspui/bitstream/123456789/6785/1/240037.pdf</w:t>
      </w:r>
    </w:p>
    <w:p w14:paraId="0C68AFE3" w14:textId="77777777" w:rsidR="003B0CF2" w:rsidRPr="00453995" w:rsidRDefault="003B0CF2" w:rsidP="003B0CF2">
      <w:pPr>
        <w:spacing w:line="240" w:lineRule="auto"/>
        <w:jc w:val="both"/>
        <w:rPr>
          <w:rFonts w:ascii="Times New Roman" w:hAnsi="Times New Roman" w:cs="Times New Roman"/>
          <w:sz w:val="24"/>
          <w:szCs w:val="24"/>
          <w:lang w:val="en-US"/>
        </w:rPr>
      </w:pPr>
      <w:r w:rsidRPr="003B0CF2">
        <w:rPr>
          <w:rFonts w:ascii="Times New Roman" w:hAnsi="Times New Roman" w:cs="Times New Roman"/>
          <w:sz w:val="24"/>
          <w:szCs w:val="24"/>
          <w:lang w:val="en-US"/>
        </w:rPr>
        <w:t xml:space="preserve">Nunkoo, R., Teeroovengaduma, V., Ringlee, C. y Sunnasseeg, V., (2019). </w:t>
      </w:r>
      <w:r w:rsidRPr="00453995">
        <w:rPr>
          <w:rFonts w:ascii="Times New Roman" w:hAnsi="Times New Roman" w:cs="Times New Roman"/>
          <w:sz w:val="24"/>
          <w:szCs w:val="24"/>
          <w:lang w:val="en-US"/>
        </w:rPr>
        <w:t xml:space="preserve">Service quality and customer satisfaction: The moderating effects of hotel star rating. International Journal of Hospitality Management. https://doi.org/10.1016/j.ijhm.2019.102414 </w:t>
      </w:r>
    </w:p>
    <w:p w14:paraId="4C885E57" w14:textId="2D7422B0"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lastRenderedPageBreak/>
        <w:t>OMS. (11 de Agosto de 2020)</w:t>
      </w:r>
      <w:r w:rsidR="00285028" w:rsidRPr="00453995">
        <w:t xml:space="preserve"> </w:t>
      </w:r>
      <w:r w:rsidR="00285028" w:rsidRPr="00453995">
        <w:rPr>
          <w:rFonts w:ascii="Times New Roman" w:hAnsi="Times New Roman" w:cs="Times New Roman"/>
          <w:sz w:val="24"/>
          <w:szCs w:val="24"/>
        </w:rPr>
        <w:t>Servicios sanitarios de calidad. Centro de Prensa OMS.</w:t>
      </w:r>
      <w:r w:rsidRPr="00453995">
        <w:rPr>
          <w:rFonts w:ascii="Times New Roman" w:hAnsi="Times New Roman" w:cs="Times New Roman"/>
          <w:sz w:val="24"/>
          <w:szCs w:val="24"/>
        </w:rPr>
        <w:t>. Organización Mundial de la Salud. https://www.who.int/es/news-room/fact-sheets/detail/quality-health-services</w:t>
      </w:r>
    </w:p>
    <w:p w14:paraId="2697FF08" w14:textId="128986C3"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Orlandini , I., &amp; Ramos Guzmán, N. (2017). Aplicación del modelo SERVQUAL en la prestación de servicio de las empresas de transporte aéreo1. Revista Digital Investigación y Negocios, 10(15), 144-155.</w:t>
      </w:r>
      <w:r w:rsidR="008C04AE">
        <w:rPr>
          <w:rFonts w:ascii="Times New Roman" w:hAnsi="Times New Roman" w:cs="Times New Roman"/>
          <w:sz w:val="24"/>
          <w:szCs w:val="24"/>
        </w:rPr>
        <w:t xml:space="preserve"> </w:t>
      </w:r>
      <w:r w:rsidRPr="00453995">
        <w:rPr>
          <w:rFonts w:ascii="Times New Roman" w:hAnsi="Times New Roman" w:cs="Times New Roman"/>
          <w:sz w:val="24"/>
          <w:szCs w:val="24"/>
        </w:rPr>
        <w:t>http://www.scielo.org.bo/scielo.php?pid=S252127372017000100003&amp;script=sci_arttext</w:t>
      </w:r>
    </w:p>
    <w:p w14:paraId="301F9E10" w14:textId="2DAC0BE9" w:rsidR="000D6956" w:rsidRPr="00453995" w:rsidRDefault="000D6956" w:rsidP="009A0AAE">
      <w:pPr>
        <w:jc w:val="both"/>
        <w:rPr>
          <w:rFonts w:ascii="Times New Roman" w:hAnsi="Times New Roman" w:cs="Times New Roman"/>
          <w:sz w:val="24"/>
          <w:szCs w:val="24"/>
          <w:lang w:val="en-US"/>
        </w:rPr>
      </w:pPr>
      <w:r w:rsidRPr="00453995">
        <w:rPr>
          <w:rFonts w:ascii="Times New Roman" w:hAnsi="Times New Roman" w:cs="Times New Roman"/>
          <w:sz w:val="24"/>
          <w:szCs w:val="24"/>
          <w:lang w:val="en-US"/>
        </w:rPr>
        <w:t>Parasuraman, A., Zeithaml, V., &amp; Berry, L. (1985). A conceptual Model of service quality and its implications for future research. The Journal of Marketing, 49(4), 41-50. http://www.jstor.org/stable/1251430</w:t>
      </w:r>
    </w:p>
    <w:p w14:paraId="47FFA294" w14:textId="40FE493F" w:rsidR="000D6956" w:rsidRPr="00453995" w:rsidRDefault="000D6956" w:rsidP="009A0AAE">
      <w:pPr>
        <w:jc w:val="both"/>
        <w:rPr>
          <w:rFonts w:ascii="Times New Roman" w:hAnsi="Times New Roman" w:cs="Times New Roman"/>
          <w:sz w:val="24"/>
          <w:szCs w:val="24"/>
        </w:rPr>
      </w:pPr>
      <w:r w:rsidRPr="00495387">
        <w:rPr>
          <w:rFonts w:ascii="Times New Roman" w:hAnsi="Times New Roman" w:cs="Times New Roman"/>
          <w:sz w:val="24"/>
          <w:szCs w:val="24"/>
          <w:lang w:val="en-US"/>
        </w:rPr>
        <w:t xml:space="preserve">Peralta, R., Ruiz Díaz, C., Benítez Avalos, N., Fleitas Alderete, A., Franco Cañete, A., &amp; Ortega González, J. (2018). </w:t>
      </w:r>
      <w:r w:rsidRPr="00453995">
        <w:rPr>
          <w:rFonts w:ascii="Times New Roman" w:hAnsi="Times New Roman" w:cs="Times New Roman"/>
          <w:sz w:val="24"/>
          <w:szCs w:val="24"/>
        </w:rPr>
        <w:t xml:space="preserve">Nivel de satisfacción de los pacientes egresados del Servicio de Clínica Médica del Hospital Nacional en 2018. Revista Virtual de la Sociedad Paraguaya de Medicina Interna, 06(01), 41-53. </w:t>
      </w:r>
      <w:r w:rsidR="00285028" w:rsidRPr="00453995">
        <w:rPr>
          <w:rFonts w:ascii="Times New Roman" w:hAnsi="Times New Roman" w:cs="Times New Roman"/>
          <w:sz w:val="24"/>
          <w:szCs w:val="24"/>
        </w:rPr>
        <w:t xml:space="preserve">https://www.revistaspmi.org.py/index.php/rvspmi/article/view/19 </w:t>
      </w:r>
    </w:p>
    <w:p w14:paraId="2C9994DA" w14:textId="77777777" w:rsidR="003B0CF2" w:rsidRPr="003120FD" w:rsidRDefault="003B0CF2" w:rsidP="003B0CF2">
      <w:pPr>
        <w:spacing w:line="240" w:lineRule="auto"/>
        <w:rPr>
          <w:rFonts w:ascii="Times New Roman" w:hAnsi="Times New Roman" w:cs="Times New Roman"/>
          <w:sz w:val="24"/>
          <w:szCs w:val="24"/>
          <w:lang w:val="en-US"/>
        </w:rPr>
      </w:pPr>
      <w:r w:rsidRPr="003B0CF2">
        <w:rPr>
          <w:rFonts w:ascii="Times New Roman" w:hAnsi="Times New Roman" w:cs="Times New Roman"/>
          <w:sz w:val="24"/>
          <w:szCs w:val="24"/>
          <w:lang w:val="en-US"/>
        </w:rPr>
        <w:t xml:space="preserve">Phuong, T., Grant, D. y Menachof, D. (2019). </w:t>
      </w:r>
      <w:r w:rsidRPr="00453995">
        <w:rPr>
          <w:rFonts w:ascii="Times New Roman" w:hAnsi="Times New Roman" w:cs="Times New Roman"/>
          <w:sz w:val="24"/>
          <w:szCs w:val="24"/>
          <w:lang w:val="en-US"/>
        </w:rPr>
        <w:t>Exploring logistics service quality in Hai Phong, Vietnam. The Asian Journal of Shipping and Logistics. https://doi.org/10.1016/j.ajsl.2019.12.001</w:t>
      </w:r>
    </w:p>
    <w:p w14:paraId="350CEEA5" w14:textId="06A896F4"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Reinoso Caravedo , L. (2017). Calidad del servicio y satisfacción del usuario - consulta externa del Hospital Luis N. Sáenz. Calidad del servicio y satisfacción del usuario - consulta externa del Hospital Luis N. Sáenz. Perú.</w:t>
      </w:r>
      <w:r w:rsidR="00430076" w:rsidRPr="00453995">
        <w:t xml:space="preserve"> </w:t>
      </w:r>
      <w:r w:rsidR="00430076" w:rsidRPr="00453995">
        <w:rPr>
          <w:rFonts w:ascii="Times New Roman" w:hAnsi="Times New Roman" w:cs="Times New Roman"/>
          <w:sz w:val="24"/>
          <w:szCs w:val="24"/>
        </w:rPr>
        <w:t xml:space="preserve">[Tesis de Maestría, Universidad César Vallejo, Perú] </w:t>
      </w:r>
      <w:r w:rsidRPr="00453995">
        <w:rPr>
          <w:rFonts w:ascii="Times New Roman" w:hAnsi="Times New Roman" w:cs="Times New Roman"/>
          <w:sz w:val="24"/>
          <w:szCs w:val="24"/>
        </w:rPr>
        <w:t xml:space="preserve"> https://repositorio.ucv.edu.pe/bitstream/handle/20.500.12692/20858/Reinoso_CLEI.pdf?sequence=1&amp;isAllowed=y</w:t>
      </w:r>
    </w:p>
    <w:p w14:paraId="4C2BF27A" w14:textId="42001F81" w:rsidR="000D6956" w:rsidRPr="00453995" w:rsidRDefault="000D6956" w:rsidP="009A0AAE">
      <w:pPr>
        <w:jc w:val="both"/>
        <w:rPr>
          <w:rFonts w:ascii="Times New Roman" w:hAnsi="Times New Roman" w:cs="Times New Roman"/>
          <w:sz w:val="24"/>
          <w:szCs w:val="24"/>
          <w:lang w:val="en-US"/>
        </w:rPr>
      </w:pPr>
      <w:r w:rsidRPr="00453995">
        <w:rPr>
          <w:rFonts w:ascii="Times New Roman" w:hAnsi="Times New Roman" w:cs="Times New Roman"/>
          <w:sz w:val="24"/>
          <w:szCs w:val="24"/>
        </w:rPr>
        <w:t xml:space="preserve">Roberts, R. (2007). Evaluación y mejora de la calidad asistencial: las personas no son coches. </w:t>
      </w:r>
      <w:r w:rsidRPr="00453995">
        <w:rPr>
          <w:rFonts w:ascii="Times New Roman" w:hAnsi="Times New Roman" w:cs="Times New Roman"/>
          <w:sz w:val="24"/>
          <w:szCs w:val="24"/>
          <w:lang w:val="en-US"/>
        </w:rPr>
        <w:t>Elsevier, 39(06), 279-282</w:t>
      </w:r>
      <w:r w:rsidR="00285028" w:rsidRPr="00453995">
        <w:rPr>
          <w:rFonts w:ascii="Times New Roman" w:hAnsi="Times New Roman" w:cs="Times New Roman"/>
          <w:sz w:val="24"/>
          <w:szCs w:val="24"/>
          <w:lang w:val="en-US"/>
        </w:rPr>
        <w:t>.</w:t>
      </w:r>
      <w:r w:rsidRPr="00453995">
        <w:rPr>
          <w:rFonts w:ascii="Times New Roman" w:hAnsi="Times New Roman" w:cs="Times New Roman"/>
          <w:sz w:val="24"/>
          <w:szCs w:val="24"/>
          <w:lang w:val="en-US"/>
        </w:rPr>
        <w:t xml:space="preserve"> https://www.elsevier.es/es-revista-atencion-primaria-27-pdf-13106278</w:t>
      </w:r>
    </w:p>
    <w:p w14:paraId="4D02178C" w14:textId="1EC1F7C9" w:rsidR="000D6956" w:rsidRPr="00453995" w:rsidRDefault="000D6956" w:rsidP="009A0AAE">
      <w:pPr>
        <w:jc w:val="both"/>
        <w:rPr>
          <w:rFonts w:ascii="Times New Roman" w:hAnsi="Times New Roman" w:cs="Times New Roman"/>
          <w:sz w:val="24"/>
          <w:szCs w:val="24"/>
        </w:rPr>
      </w:pPr>
      <w:r w:rsidRPr="00453995">
        <w:rPr>
          <w:rFonts w:ascii="Times New Roman" w:hAnsi="Times New Roman" w:cs="Times New Roman"/>
          <w:sz w:val="24"/>
          <w:szCs w:val="24"/>
        </w:rPr>
        <w:t>Sandoval Ato, R. (2018). Satisfacción De Los Pacientes Y/O Acompañantes Atendidos en el servicio de Emergencia Hospital III 1 José Cayetano Heredia Piura - Agosto 2018. Piura, Perú. https://repositorio.upao.edu.pe/bitstream/20.500.12759/4677/1/REP_MED.HUMA_LUIS.ARRUN%c3%81TEGUI_SATISFACCI%c3%93N.PACIENTES.ACOMPA%c3%91ANTES.ATENDIDOS.SERVICIO.EMERGENCIA.HOSPITAL.III1.JOS%c3%89.CAYETANO.HEREDIA.PIURA.AGOSTO.2018.pdf</w:t>
      </w:r>
    </w:p>
    <w:p w14:paraId="1E1073B4" w14:textId="77777777" w:rsidR="000D6956" w:rsidRPr="00495387" w:rsidRDefault="000D6956" w:rsidP="009A0AAE">
      <w:pPr>
        <w:jc w:val="both"/>
        <w:rPr>
          <w:rFonts w:ascii="Times New Roman" w:hAnsi="Times New Roman" w:cs="Times New Roman"/>
          <w:sz w:val="24"/>
          <w:szCs w:val="24"/>
        </w:rPr>
      </w:pPr>
    </w:p>
    <w:sectPr w:rsidR="000D6956" w:rsidRPr="00495387" w:rsidSect="00B33110">
      <w:pgSz w:w="12240" w:h="15840"/>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09B1" w16cex:dateUtc="2023-03-21T16:47:00Z"/>
  <w16cex:commentExtensible w16cex:durableId="27C409B9" w16cex:dateUtc="2023-03-21T16:47:00Z"/>
  <w16cex:commentExtensible w16cex:durableId="27C409F1" w16cex:dateUtc="2023-03-21T16:48:00Z"/>
  <w16cex:commentExtensible w16cex:durableId="27C40ADA" w16cex:dateUtc="2023-03-21T16:52:00Z"/>
  <w16cex:commentExtensible w16cex:durableId="27C40B02" w16cex:dateUtc="2023-03-21T16:52:00Z"/>
  <w16cex:commentExtensible w16cex:durableId="27C40B0E" w16cex:dateUtc="2023-03-21T16:53:00Z"/>
  <w16cex:commentExtensible w16cex:durableId="27C40B19" w16cex:dateUtc="2023-03-21T16:53:00Z"/>
  <w16cex:commentExtensible w16cex:durableId="27C40B36" w16cex:dateUtc="2023-03-21T16:53:00Z"/>
  <w16cex:commentExtensible w16cex:durableId="27C40B40" w16cex:dateUtc="2023-03-21T16:53:00Z"/>
  <w16cex:commentExtensible w16cex:durableId="27C40B48" w16cex:dateUtc="2023-03-21T16:54:00Z"/>
  <w16cex:commentExtensible w16cex:durableId="27C40B4F" w16cex:dateUtc="2023-03-21T16:54:00Z"/>
  <w16cex:commentExtensible w16cex:durableId="27C40B83" w16cex:dateUtc="2023-03-21T16:54:00Z"/>
  <w16cex:commentExtensible w16cex:durableId="27C40BAF" w16cex:dateUtc="2023-03-21T16:55:00Z"/>
  <w16cex:commentExtensible w16cex:durableId="27C40B9D" w16cex:dateUtc="2023-03-21T16:55:00Z"/>
  <w16cex:commentExtensible w16cex:durableId="27C40BC6" w16cex:dateUtc="2023-03-21T16:56:00Z"/>
  <w16cex:commentExtensible w16cex:durableId="27C40BD9" w16cex:dateUtc="2023-03-21T16:56:00Z"/>
  <w16cex:commentExtensible w16cex:durableId="27C40C10" w16cex:dateUtc="2023-03-21T16:57:00Z"/>
  <w16cex:commentExtensible w16cex:durableId="27C40C1C" w16cex:dateUtc="2023-03-21T16:57:00Z"/>
  <w16cex:commentExtensible w16cex:durableId="27C40C26" w16cex:dateUtc="2023-03-21T16:57:00Z"/>
  <w16cex:commentExtensible w16cex:durableId="27C40C3A" w16cex:dateUtc="2023-03-21T16:58:00Z"/>
  <w16cex:commentExtensible w16cex:durableId="27C40C4D" w16cex:dateUtc="2023-03-21T16:58:00Z"/>
  <w16cex:commentExtensible w16cex:durableId="27C40C56" w16cex:dateUtc="2023-03-21T16:58:00Z"/>
  <w16cex:commentExtensible w16cex:durableId="27C40DD3" w16cex:dateUtc="2023-03-21T17:04:00Z"/>
  <w16cex:commentExtensible w16cex:durableId="27C40DDB" w16cex:dateUtc="2023-03-21T17:04:00Z"/>
  <w16cex:commentExtensible w16cex:durableId="27C40DE6" w16cex:dateUtc="2023-03-21T17:05:00Z"/>
  <w16cex:commentExtensible w16cex:durableId="27C40DF0" w16cex:dateUtc="2023-03-21T17:05:00Z"/>
  <w16cex:commentExtensible w16cex:durableId="27C40DFC" w16cex:dateUtc="2023-03-21T17:05:00Z"/>
  <w16cex:commentExtensible w16cex:durableId="27C40E05" w16cex:dateUtc="2023-03-21T17:05:00Z"/>
  <w16cex:commentExtensible w16cex:durableId="27C40E10" w16cex:dateUtc="2023-03-21T17:05:00Z"/>
  <w16cex:commentExtensible w16cex:durableId="27C40E19" w16cex:dateUtc="2023-03-21T17:06:00Z"/>
  <w16cex:commentExtensible w16cex:durableId="27C40E29" w16cex:dateUtc="2023-03-21T17:06:00Z"/>
  <w16cex:commentExtensible w16cex:durableId="27C40E47" w16cex:dateUtc="2023-03-21T17:06:00Z"/>
  <w16cex:commentExtensible w16cex:durableId="27C41512" w16cex:dateUtc="2023-03-21T17:35:00Z"/>
  <w16cex:commentExtensible w16cex:durableId="27C40E6A" w16cex:dateUtc="2023-03-21T17:07:00Z"/>
  <w16cex:commentExtensible w16cex:durableId="27C40E73" w16cex:dateUtc="2023-03-21T17:07:00Z"/>
  <w16cex:commentExtensible w16cex:durableId="27C40E7B" w16cex:dateUtc="2023-03-21T17:07:00Z"/>
  <w16cex:commentExtensible w16cex:durableId="27C40E82" w16cex:dateUtc="2023-03-21T17:07:00Z"/>
  <w16cex:commentExtensible w16cex:durableId="27C40E8E" w16cex:dateUtc="2023-03-21T17:07:00Z"/>
  <w16cex:commentExtensible w16cex:durableId="27C40E97" w16cex:dateUtc="2023-03-21T17:08:00Z"/>
  <w16cex:commentExtensible w16cex:durableId="27C40E9F" w16cex:dateUtc="2023-03-21T17:08:00Z"/>
  <w16cex:commentExtensible w16cex:durableId="27C40EAC" w16cex:dateUtc="2023-03-21T17:08:00Z"/>
  <w16cex:commentExtensible w16cex:durableId="27C40EB9" w16cex:dateUtc="2023-03-21T17:08:00Z"/>
  <w16cex:commentExtensible w16cex:durableId="27C40ECA" w16cex:dateUtc="2023-03-21T17:08:00Z"/>
  <w16cex:commentExtensible w16cex:durableId="27C40ED8" w16cex:dateUtc="2023-03-21T17:09:00Z"/>
  <w16cex:commentExtensible w16cex:durableId="27C40EE8" w16cex:dateUtc="2023-03-21T17:09:00Z"/>
  <w16cex:commentExtensible w16cex:durableId="27C40EF0" w16cex:dateUtc="2023-03-21T17:09:00Z"/>
  <w16cex:commentExtensible w16cex:durableId="27C40EFE" w16cex:dateUtc="2023-03-21T17:09:00Z"/>
  <w16cex:commentExtensible w16cex:durableId="27C40F28" w16cex:dateUtc="2023-03-21T17:10:00Z"/>
  <w16cex:commentExtensible w16cex:durableId="27C40F32" w16cex:dateUtc="2023-03-21T17:10:00Z"/>
  <w16cex:commentExtensible w16cex:durableId="27C40F78" w16cex:dateUtc="2023-03-21T17:11:00Z"/>
  <w16cex:commentExtensible w16cex:durableId="27C40F85" w16cex:dateUtc="2023-03-21T17:12:00Z"/>
  <w16cex:commentExtensible w16cex:durableId="27C40FA5" w16cex:dateUtc="2023-03-21T17:12:00Z"/>
  <w16cex:commentExtensible w16cex:durableId="27C40FAE" w16cex:dateUtc="2023-03-21T17:12:00Z"/>
  <w16cex:commentExtensible w16cex:durableId="27C40FB6" w16cex:dateUtc="2023-03-21T17:12:00Z"/>
  <w16cex:commentExtensible w16cex:durableId="27C40FBE" w16cex:dateUtc="2023-03-21T17:13:00Z"/>
  <w16cex:commentExtensible w16cex:durableId="27C40FC8" w16cex:dateUtc="2023-03-21T17:13:00Z"/>
  <w16cex:commentExtensible w16cex:durableId="27C40FD1" w16cex:dateUtc="2023-03-21T17:13:00Z"/>
  <w16cex:commentExtensible w16cex:durableId="27C40FE8" w16cex:dateUtc="2023-03-21T17:13:00Z"/>
  <w16cex:commentExtensible w16cex:durableId="27C41001" w16cex:dateUtc="2023-03-21T17:14:00Z"/>
  <w16cex:commentExtensible w16cex:durableId="27C4100D" w16cex:dateUtc="2023-03-21T17:14:00Z"/>
  <w16cex:commentExtensible w16cex:durableId="27C41015" w16cex:dateUtc="2023-03-21T17:14:00Z"/>
  <w16cex:commentExtensible w16cex:durableId="27C4103B" w16cex:dateUtc="2023-03-21T17:15:00Z"/>
  <w16cex:commentExtensible w16cex:durableId="27C41048" w16cex:dateUtc="2023-03-21T17:15:00Z"/>
  <w16cex:commentExtensible w16cex:durableId="27C4105B" w16cex:dateUtc="2023-03-21T17:15:00Z"/>
  <w16cex:commentExtensible w16cex:durableId="27C41549" w16cex:dateUtc="2023-03-21T17:36:00Z"/>
  <w16cex:commentExtensible w16cex:durableId="27C41556" w16cex:dateUtc="2023-03-21T17:36:00Z"/>
  <w16cex:commentExtensible w16cex:durableId="27C4156A" w16cex:dateUtc="2023-03-21T17:37:00Z"/>
  <w16cex:commentExtensible w16cex:durableId="27C415A3" w16cex:dateUtc="2023-03-21T17:38:00Z"/>
  <w16cex:commentExtensible w16cex:durableId="27C415AB" w16cex:dateUtc="2023-03-21T17:38:00Z"/>
  <w16cex:commentExtensible w16cex:durableId="27C415B4" w16cex:dateUtc="2023-03-21T17:38:00Z"/>
  <w16cex:commentExtensible w16cex:durableId="27C415C2" w16cex:dateUtc="2023-03-21T17:38:00Z"/>
  <w16cex:commentExtensible w16cex:durableId="27C415CA" w16cex:dateUtc="2023-03-21T17:38:00Z"/>
  <w16cex:commentExtensible w16cex:durableId="27C415D3" w16cex:dateUtc="2023-03-21T17:38:00Z"/>
  <w16cex:commentExtensible w16cex:durableId="27C415DA" w16cex:dateUtc="2023-03-21T17:39:00Z"/>
  <w16cex:commentExtensible w16cex:durableId="27C415E2" w16cex:dateUtc="2023-03-21T17:39:00Z"/>
  <w16cex:commentExtensible w16cex:durableId="27C415EB" w16cex:dateUtc="2023-03-21T17:39:00Z"/>
  <w16cex:commentExtensible w16cex:durableId="27C415F9" w16cex:dateUtc="2023-03-21T17:39:00Z"/>
  <w16cex:commentExtensible w16cex:durableId="27C41608" w16cex:dateUtc="2023-03-21T17:39:00Z"/>
  <w16cex:commentExtensible w16cex:durableId="27C41639" w16cex:dateUtc="2023-03-21T17:40:00Z"/>
  <w16cex:commentExtensible w16cex:durableId="27C41644" w16cex:dateUtc="2023-03-21T17:40:00Z"/>
  <w16cex:commentExtensible w16cex:durableId="27C41650" w16cex:dateUtc="2023-03-21T17:41:00Z"/>
  <w16cex:commentExtensible w16cex:durableId="27C41671" w16cex:dateUtc="2023-03-21T17:41:00Z"/>
  <w16cex:commentExtensible w16cex:durableId="27C4167A" w16cex:dateUtc="2023-03-21T17:41:00Z"/>
  <w16cex:commentExtensible w16cex:durableId="27C41C5B" w16cex:dateUtc="2023-03-21T18:06:00Z"/>
  <w16cex:commentExtensible w16cex:durableId="27C41C64" w16cex:dateUtc="2023-03-21T18:07:00Z"/>
  <w16cex:commentExtensible w16cex:durableId="27C41C6C" w16cex:dateUtc="2023-03-21T18:07:00Z"/>
  <w16cex:commentExtensible w16cex:durableId="27C41C74" w16cex:dateUtc="2023-03-21T18:07:00Z"/>
  <w16cex:commentExtensible w16cex:durableId="27C41C7C" w16cex:dateUtc="2023-03-21T18:07:00Z"/>
  <w16cex:commentExtensible w16cex:durableId="27C41CB0" w16cex:dateUtc="2023-03-21T18:08:00Z"/>
  <w16cex:commentExtensible w16cex:durableId="27C41CB8" w16cex:dateUtc="2023-03-21T18:08:00Z"/>
  <w16cex:commentExtensible w16cex:durableId="27C41CC1" w16cex:dateUtc="2023-03-21T18:08:00Z"/>
  <w16cex:commentExtensible w16cex:durableId="27C41CCD" w16cex:dateUtc="2023-03-21T18:08:00Z"/>
  <w16cex:commentExtensible w16cex:durableId="27C41D26" w16cex:dateUtc="2023-03-21T18:10:00Z"/>
  <w16cex:commentExtensible w16cex:durableId="27C41D48" w16cex:dateUtc="2023-03-21T18:10:00Z"/>
  <w16cex:commentExtensible w16cex:durableId="27C41E78" w16cex:dateUtc="2023-03-21T18:15:00Z"/>
  <w16cex:commentExtensible w16cex:durableId="27C41E8C" w16cex:dateUtc="2023-03-21T18:16:00Z"/>
  <w16cex:commentExtensible w16cex:durableId="27C41E99" w16cex:dateUtc="2023-03-21T18:16:00Z"/>
  <w16cex:commentExtensible w16cex:durableId="27C41EA5" w16cex:dateUtc="2023-03-21T18:16:00Z"/>
  <w16cex:commentExtensible w16cex:durableId="27C41EAD" w16cex:dateUtc="2023-03-21T18:16:00Z"/>
  <w16cex:commentExtensible w16cex:durableId="27C41ECA" w16cex:dateUtc="2023-03-21T18:17:00Z"/>
  <w16cex:commentExtensible w16cex:durableId="27C41ED2" w16cex:dateUtc="2023-03-21T18:17:00Z"/>
  <w16cex:commentExtensible w16cex:durableId="27C41EDB" w16cex:dateUtc="2023-03-21T18:17:00Z"/>
  <w16cex:commentExtensible w16cex:durableId="27C41EE1" w16cex:dateUtc="2023-03-21T18:17:00Z"/>
  <w16cex:commentExtensible w16cex:durableId="27C41EE9" w16cex:dateUtc="2023-03-21T18:17:00Z"/>
  <w16cex:commentExtensible w16cex:durableId="27C41EFC" w16cex:dateUtc="2023-03-21T18:18:00Z"/>
  <w16cex:commentExtensible w16cex:durableId="27C41EF2" w16cex:dateUtc="2023-03-21T18:17:00Z"/>
  <w16cex:commentExtensible w16cex:durableId="27C41F02" w16cex:dateUtc="2023-03-21T18:18:00Z"/>
  <w16cex:commentExtensible w16cex:durableId="27C41F08" w16cex:dateUtc="2023-03-21T18:18:00Z"/>
  <w16cex:commentExtensible w16cex:durableId="27C41F2A" w16cex:dateUtc="2023-03-21T1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4C94" w14:textId="77777777" w:rsidR="0061573D" w:rsidRDefault="0061573D" w:rsidP="00EA0197">
      <w:pPr>
        <w:spacing w:after="0" w:line="240" w:lineRule="auto"/>
      </w:pPr>
      <w:r>
        <w:separator/>
      </w:r>
    </w:p>
  </w:endnote>
  <w:endnote w:type="continuationSeparator" w:id="0">
    <w:p w14:paraId="71C4B21D" w14:textId="77777777" w:rsidR="0061573D" w:rsidRDefault="0061573D" w:rsidP="00EA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A57D4" w14:textId="77777777" w:rsidR="0061573D" w:rsidRDefault="0061573D" w:rsidP="00EA0197">
      <w:pPr>
        <w:spacing w:after="0" w:line="240" w:lineRule="auto"/>
      </w:pPr>
      <w:r>
        <w:separator/>
      </w:r>
    </w:p>
  </w:footnote>
  <w:footnote w:type="continuationSeparator" w:id="0">
    <w:p w14:paraId="3F5CA0B6" w14:textId="77777777" w:rsidR="0061573D" w:rsidRDefault="0061573D" w:rsidP="00EA0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B7C"/>
    <w:multiLevelType w:val="hybridMultilevel"/>
    <w:tmpl w:val="74FEBDEC"/>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1551054C"/>
    <w:multiLevelType w:val="hybridMultilevel"/>
    <w:tmpl w:val="B2EC745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15FE6041"/>
    <w:multiLevelType w:val="hybridMultilevel"/>
    <w:tmpl w:val="49D00D46"/>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20FD3795"/>
    <w:multiLevelType w:val="hybridMultilevel"/>
    <w:tmpl w:val="10ACE478"/>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2AE24AB2"/>
    <w:multiLevelType w:val="hybridMultilevel"/>
    <w:tmpl w:val="C294478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03E04B6"/>
    <w:multiLevelType w:val="hybridMultilevel"/>
    <w:tmpl w:val="AFEC9BF4"/>
    <w:lvl w:ilvl="0" w:tplc="4C0A000D">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6" w15:restartNumberingAfterBreak="0">
    <w:nsid w:val="33DA7358"/>
    <w:multiLevelType w:val="hybridMultilevel"/>
    <w:tmpl w:val="85BAD2AE"/>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15:restartNumberingAfterBreak="0">
    <w:nsid w:val="3B3768CD"/>
    <w:multiLevelType w:val="hybridMultilevel"/>
    <w:tmpl w:val="AF76C6E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521B2EF0"/>
    <w:multiLevelType w:val="hybridMultilevel"/>
    <w:tmpl w:val="199E3A66"/>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57E815F2"/>
    <w:multiLevelType w:val="hybridMultilevel"/>
    <w:tmpl w:val="4B2C4F0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59B9670D"/>
    <w:multiLevelType w:val="hybridMultilevel"/>
    <w:tmpl w:val="3B3257E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15:restartNumberingAfterBreak="0">
    <w:nsid w:val="5ED13C39"/>
    <w:multiLevelType w:val="hybridMultilevel"/>
    <w:tmpl w:val="7C4868AE"/>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60295C55"/>
    <w:multiLevelType w:val="hybridMultilevel"/>
    <w:tmpl w:val="E522E73E"/>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3" w15:restartNumberingAfterBreak="0">
    <w:nsid w:val="61E717A9"/>
    <w:multiLevelType w:val="hybridMultilevel"/>
    <w:tmpl w:val="B6845D6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15:restartNumberingAfterBreak="0">
    <w:nsid w:val="631D177E"/>
    <w:multiLevelType w:val="hybridMultilevel"/>
    <w:tmpl w:val="09625EA4"/>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15:restartNumberingAfterBreak="0">
    <w:nsid w:val="644A27B6"/>
    <w:multiLevelType w:val="hybridMultilevel"/>
    <w:tmpl w:val="530A3B88"/>
    <w:lvl w:ilvl="0" w:tplc="4C0A000D">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16" w15:restartNumberingAfterBreak="0">
    <w:nsid w:val="67F57039"/>
    <w:multiLevelType w:val="hybridMultilevel"/>
    <w:tmpl w:val="365AAB16"/>
    <w:lvl w:ilvl="0" w:tplc="4C0A000D">
      <w:start w:val="1"/>
      <w:numFmt w:val="bullet"/>
      <w:lvlText w:val=""/>
      <w:lvlJc w:val="left"/>
      <w:pPr>
        <w:ind w:left="720" w:hanging="360"/>
      </w:pPr>
      <w:rPr>
        <w:rFonts w:ascii="Wingdings" w:hAnsi="Wingding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15:restartNumberingAfterBreak="0">
    <w:nsid w:val="77D6151A"/>
    <w:multiLevelType w:val="hybridMultilevel"/>
    <w:tmpl w:val="92F07A0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78826806"/>
    <w:multiLevelType w:val="hybridMultilevel"/>
    <w:tmpl w:val="063EB7D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17"/>
  </w:num>
  <w:num w:numId="5">
    <w:abstractNumId w:val="3"/>
  </w:num>
  <w:num w:numId="6">
    <w:abstractNumId w:val="16"/>
  </w:num>
  <w:num w:numId="7">
    <w:abstractNumId w:val="6"/>
  </w:num>
  <w:num w:numId="8">
    <w:abstractNumId w:val="0"/>
  </w:num>
  <w:num w:numId="9">
    <w:abstractNumId w:val="14"/>
  </w:num>
  <w:num w:numId="10">
    <w:abstractNumId w:val="12"/>
  </w:num>
  <w:num w:numId="11">
    <w:abstractNumId w:val="10"/>
  </w:num>
  <w:num w:numId="12">
    <w:abstractNumId w:val="4"/>
  </w:num>
  <w:num w:numId="13">
    <w:abstractNumId w:val="8"/>
  </w:num>
  <w:num w:numId="14">
    <w:abstractNumId w:val="11"/>
  </w:num>
  <w:num w:numId="15">
    <w:abstractNumId w:val="2"/>
  </w:num>
  <w:num w:numId="16">
    <w:abstractNumId w:val="13"/>
  </w:num>
  <w:num w:numId="17">
    <w:abstractNumId w:val="5"/>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4D"/>
    <w:rsid w:val="00013509"/>
    <w:rsid w:val="00026B28"/>
    <w:rsid w:val="00026D3E"/>
    <w:rsid w:val="00030019"/>
    <w:rsid w:val="0004084D"/>
    <w:rsid w:val="000461A4"/>
    <w:rsid w:val="0006655A"/>
    <w:rsid w:val="00066B4F"/>
    <w:rsid w:val="000738C8"/>
    <w:rsid w:val="000868DE"/>
    <w:rsid w:val="000911C4"/>
    <w:rsid w:val="000A6826"/>
    <w:rsid w:val="000D5FF7"/>
    <w:rsid w:val="000D6956"/>
    <w:rsid w:val="001120C1"/>
    <w:rsid w:val="001261E4"/>
    <w:rsid w:val="00127463"/>
    <w:rsid w:val="00134F30"/>
    <w:rsid w:val="0017675F"/>
    <w:rsid w:val="001B077C"/>
    <w:rsid w:val="001E41FD"/>
    <w:rsid w:val="00215FA3"/>
    <w:rsid w:val="0022078D"/>
    <w:rsid w:val="00231102"/>
    <w:rsid w:val="00236B1E"/>
    <w:rsid w:val="00245895"/>
    <w:rsid w:val="002464AA"/>
    <w:rsid w:val="0025048D"/>
    <w:rsid w:val="002632A6"/>
    <w:rsid w:val="00265D62"/>
    <w:rsid w:val="00270198"/>
    <w:rsid w:val="0028141A"/>
    <w:rsid w:val="00285028"/>
    <w:rsid w:val="0029157B"/>
    <w:rsid w:val="002B2611"/>
    <w:rsid w:val="002C1BCC"/>
    <w:rsid w:val="002C2568"/>
    <w:rsid w:val="002C7C1F"/>
    <w:rsid w:val="002D21C2"/>
    <w:rsid w:val="002F49D5"/>
    <w:rsid w:val="002F5F5A"/>
    <w:rsid w:val="00302D09"/>
    <w:rsid w:val="003120FD"/>
    <w:rsid w:val="00314060"/>
    <w:rsid w:val="00314A6D"/>
    <w:rsid w:val="0034184C"/>
    <w:rsid w:val="00350521"/>
    <w:rsid w:val="00350F3E"/>
    <w:rsid w:val="00371C5D"/>
    <w:rsid w:val="00396827"/>
    <w:rsid w:val="003A0EF3"/>
    <w:rsid w:val="003A73D4"/>
    <w:rsid w:val="003B0CF2"/>
    <w:rsid w:val="003C0EE2"/>
    <w:rsid w:val="003F0E6D"/>
    <w:rsid w:val="004035EC"/>
    <w:rsid w:val="00426392"/>
    <w:rsid w:val="00430076"/>
    <w:rsid w:val="00453995"/>
    <w:rsid w:val="004643F4"/>
    <w:rsid w:val="00465B74"/>
    <w:rsid w:val="00474666"/>
    <w:rsid w:val="00481AFB"/>
    <w:rsid w:val="00495387"/>
    <w:rsid w:val="004A2372"/>
    <w:rsid w:val="004A3657"/>
    <w:rsid w:val="004B007F"/>
    <w:rsid w:val="004C38F3"/>
    <w:rsid w:val="004D7D58"/>
    <w:rsid w:val="004E189A"/>
    <w:rsid w:val="004F7111"/>
    <w:rsid w:val="005245AA"/>
    <w:rsid w:val="00566742"/>
    <w:rsid w:val="00574816"/>
    <w:rsid w:val="005870C4"/>
    <w:rsid w:val="005B3A0A"/>
    <w:rsid w:val="005C2012"/>
    <w:rsid w:val="005C239E"/>
    <w:rsid w:val="005D7D51"/>
    <w:rsid w:val="00602562"/>
    <w:rsid w:val="00602ADC"/>
    <w:rsid w:val="0061573D"/>
    <w:rsid w:val="00616ABA"/>
    <w:rsid w:val="006213CE"/>
    <w:rsid w:val="00627F46"/>
    <w:rsid w:val="00666A23"/>
    <w:rsid w:val="00694BF7"/>
    <w:rsid w:val="006A53FA"/>
    <w:rsid w:val="006C3613"/>
    <w:rsid w:val="006E60AE"/>
    <w:rsid w:val="006F40B5"/>
    <w:rsid w:val="00702B5F"/>
    <w:rsid w:val="0071767E"/>
    <w:rsid w:val="00725133"/>
    <w:rsid w:val="0072615C"/>
    <w:rsid w:val="00731D3C"/>
    <w:rsid w:val="007455BD"/>
    <w:rsid w:val="00756C26"/>
    <w:rsid w:val="0077530E"/>
    <w:rsid w:val="00777869"/>
    <w:rsid w:val="00783578"/>
    <w:rsid w:val="00795FDF"/>
    <w:rsid w:val="007A0D63"/>
    <w:rsid w:val="007A6D0E"/>
    <w:rsid w:val="007B0534"/>
    <w:rsid w:val="007C397A"/>
    <w:rsid w:val="007C3986"/>
    <w:rsid w:val="007E0178"/>
    <w:rsid w:val="007E20B2"/>
    <w:rsid w:val="007E3AE3"/>
    <w:rsid w:val="007E7E6A"/>
    <w:rsid w:val="00822C43"/>
    <w:rsid w:val="00834FA8"/>
    <w:rsid w:val="00850B53"/>
    <w:rsid w:val="008567B9"/>
    <w:rsid w:val="008578CD"/>
    <w:rsid w:val="00864892"/>
    <w:rsid w:val="008725E6"/>
    <w:rsid w:val="00884942"/>
    <w:rsid w:val="008C04AE"/>
    <w:rsid w:val="008C1FD9"/>
    <w:rsid w:val="008D0145"/>
    <w:rsid w:val="008D749B"/>
    <w:rsid w:val="008E3BD7"/>
    <w:rsid w:val="008F1B1A"/>
    <w:rsid w:val="008F6B63"/>
    <w:rsid w:val="00911166"/>
    <w:rsid w:val="0091221D"/>
    <w:rsid w:val="00924848"/>
    <w:rsid w:val="00926CFA"/>
    <w:rsid w:val="009507DC"/>
    <w:rsid w:val="009751B2"/>
    <w:rsid w:val="009A0AAE"/>
    <w:rsid w:val="009A4C89"/>
    <w:rsid w:val="009A503B"/>
    <w:rsid w:val="009A5B3B"/>
    <w:rsid w:val="009E03C1"/>
    <w:rsid w:val="009F6637"/>
    <w:rsid w:val="00A054EB"/>
    <w:rsid w:val="00A10817"/>
    <w:rsid w:val="00A14620"/>
    <w:rsid w:val="00A438E6"/>
    <w:rsid w:val="00A50A8C"/>
    <w:rsid w:val="00A622E3"/>
    <w:rsid w:val="00A6490D"/>
    <w:rsid w:val="00A924A6"/>
    <w:rsid w:val="00AA306C"/>
    <w:rsid w:val="00AA4586"/>
    <w:rsid w:val="00AB5B46"/>
    <w:rsid w:val="00AD041E"/>
    <w:rsid w:val="00AD2B43"/>
    <w:rsid w:val="00B279EA"/>
    <w:rsid w:val="00B33110"/>
    <w:rsid w:val="00B52038"/>
    <w:rsid w:val="00B855D1"/>
    <w:rsid w:val="00BA06F2"/>
    <w:rsid w:val="00BA5158"/>
    <w:rsid w:val="00BC0CA8"/>
    <w:rsid w:val="00BC22E1"/>
    <w:rsid w:val="00BC52BE"/>
    <w:rsid w:val="00C04934"/>
    <w:rsid w:val="00C20E7B"/>
    <w:rsid w:val="00C307DD"/>
    <w:rsid w:val="00C57B48"/>
    <w:rsid w:val="00C61487"/>
    <w:rsid w:val="00C80425"/>
    <w:rsid w:val="00C80864"/>
    <w:rsid w:val="00CA038D"/>
    <w:rsid w:val="00CF3955"/>
    <w:rsid w:val="00D04B26"/>
    <w:rsid w:val="00D07EFE"/>
    <w:rsid w:val="00D24050"/>
    <w:rsid w:val="00D47BD0"/>
    <w:rsid w:val="00D50519"/>
    <w:rsid w:val="00D85ED3"/>
    <w:rsid w:val="00D9414D"/>
    <w:rsid w:val="00D96F23"/>
    <w:rsid w:val="00DF35E6"/>
    <w:rsid w:val="00E16A92"/>
    <w:rsid w:val="00E2055E"/>
    <w:rsid w:val="00E461B5"/>
    <w:rsid w:val="00E837BA"/>
    <w:rsid w:val="00E85A11"/>
    <w:rsid w:val="00EA0197"/>
    <w:rsid w:val="00EF1570"/>
    <w:rsid w:val="00EF79C0"/>
    <w:rsid w:val="00F163A7"/>
    <w:rsid w:val="00F2392C"/>
    <w:rsid w:val="00F26F25"/>
    <w:rsid w:val="00F363C8"/>
    <w:rsid w:val="00F4770B"/>
    <w:rsid w:val="00F50B31"/>
    <w:rsid w:val="00F51993"/>
    <w:rsid w:val="00F64FFC"/>
    <w:rsid w:val="00F65EB0"/>
    <w:rsid w:val="00FA2883"/>
    <w:rsid w:val="00FA6F9E"/>
    <w:rsid w:val="00FA7374"/>
    <w:rsid w:val="00FB4BF5"/>
    <w:rsid w:val="00FC029C"/>
    <w:rsid w:val="00FF065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1AD2"/>
  <w15:docId w15:val="{3F18E691-CB7E-406A-BB8F-C58628EC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F25"/>
  </w:style>
  <w:style w:type="paragraph" w:styleId="Ttulo1">
    <w:name w:val="heading 1"/>
    <w:basedOn w:val="Normal"/>
    <w:next w:val="Normal"/>
    <w:link w:val="Ttulo1Car"/>
    <w:uiPriority w:val="9"/>
    <w:qFormat/>
    <w:rsid w:val="00D24050"/>
    <w:pPr>
      <w:keepNext/>
      <w:keepLines/>
      <w:spacing w:before="240" w:after="0"/>
      <w:outlineLvl w:val="0"/>
    </w:pPr>
    <w:rPr>
      <w:rFonts w:asciiTheme="majorHAnsi" w:eastAsiaTheme="majorEastAsia" w:hAnsiTheme="majorHAnsi" w:cstheme="majorBidi"/>
      <w:color w:val="2F5496" w:themeColor="accent1" w:themeShade="BF"/>
      <w:sz w:val="32"/>
      <w:szCs w:val="32"/>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4084D"/>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Prrafodelista">
    <w:name w:val="List Paragraph"/>
    <w:basedOn w:val="Normal"/>
    <w:uiPriority w:val="34"/>
    <w:qFormat/>
    <w:rsid w:val="008725E6"/>
    <w:pPr>
      <w:ind w:left="720"/>
      <w:contextualSpacing/>
    </w:pPr>
  </w:style>
  <w:style w:type="table" w:styleId="Tablaconcuadrcula">
    <w:name w:val="Table Grid"/>
    <w:basedOn w:val="Tablanormal"/>
    <w:uiPriority w:val="39"/>
    <w:rsid w:val="007C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0B53"/>
    <w:rPr>
      <w:color w:val="0563C1" w:themeColor="hyperlink"/>
      <w:u w:val="single"/>
    </w:rPr>
  </w:style>
  <w:style w:type="character" w:customStyle="1" w:styleId="Mencinsinresolver1">
    <w:name w:val="Mención sin resolver1"/>
    <w:basedOn w:val="Fuentedeprrafopredeter"/>
    <w:uiPriority w:val="99"/>
    <w:semiHidden/>
    <w:unhideWhenUsed/>
    <w:rsid w:val="00850B53"/>
    <w:rPr>
      <w:color w:val="605E5C"/>
      <w:shd w:val="clear" w:color="auto" w:fill="E1DFDD"/>
    </w:rPr>
  </w:style>
  <w:style w:type="character" w:customStyle="1" w:styleId="Ttulo1Car">
    <w:name w:val="Título 1 Car"/>
    <w:basedOn w:val="Fuentedeprrafopredeter"/>
    <w:link w:val="Ttulo1"/>
    <w:uiPriority w:val="9"/>
    <w:rsid w:val="00D24050"/>
    <w:rPr>
      <w:rFonts w:asciiTheme="majorHAnsi" w:eastAsiaTheme="majorEastAsia" w:hAnsiTheme="majorHAnsi" w:cstheme="majorBidi"/>
      <w:color w:val="2F5496" w:themeColor="accent1" w:themeShade="BF"/>
      <w:sz w:val="32"/>
      <w:szCs w:val="32"/>
      <w:lang w:eastAsia="es-NI"/>
    </w:rPr>
  </w:style>
  <w:style w:type="paragraph" w:styleId="Bibliografa">
    <w:name w:val="Bibliography"/>
    <w:basedOn w:val="Normal"/>
    <w:next w:val="Normal"/>
    <w:uiPriority w:val="37"/>
    <w:unhideWhenUsed/>
    <w:rsid w:val="00D24050"/>
  </w:style>
  <w:style w:type="paragraph" w:styleId="HTMLconformatoprevio">
    <w:name w:val="HTML Preformatted"/>
    <w:basedOn w:val="Normal"/>
    <w:link w:val="HTMLconformatoprevioCar"/>
    <w:uiPriority w:val="99"/>
    <w:semiHidden/>
    <w:unhideWhenUsed/>
    <w:rsid w:val="0022078D"/>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2078D"/>
    <w:rPr>
      <w:rFonts w:ascii="Consolas" w:hAnsi="Consolas" w:cs="Consolas"/>
      <w:sz w:val="20"/>
      <w:szCs w:val="20"/>
    </w:rPr>
  </w:style>
  <w:style w:type="paragraph" w:styleId="Sinespaciado">
    <w:name w:val="No Spacing"/>
    <w:uiPriority w:val="1"/>
    <w:qFormat/>
    <w:rsid w:val="00602ADC"/>
    <w:pPr>
      <w:spacing w:after="0" w:line="240" w:lineRule="auto"/>
    </w:pPr>
  </w:style>
  <w:style w:type="character" w:styleId="Refdecomentario">
    <w:name w:val="annotation reference"/>
    <w:basedOn w:val="Fuentedeprrafopredeter"/>
    <w:uiPriority w:val="99"/>
    <w:semiHidden/>
    <w:unhideWhenUsed/>
    <w:rsid w:val="00215FA3"/>
    <w:rPr>
      <w:sz w:val="16"/>
      <w:szCs w:val="16"/>
    </w:rPr>
  </w:style>
  <w:style w:type="paragraph" w:styleId="Textocomentario">
    <w:name w:val="annotation text"/>
    <w:basedOn w:val="Normal"/>
    <w:link w:val="TextocomentarioCar"/>
    <w:uiPriority w:val="99"/>
    <w:semiHidden/>
    <w:unhideWhenUsed/>
    <w:rsid w:val="00215F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5FA3"/>
    <w:rPr>
      <w:sz w:val="20"/>
      <w:szCs w:val="20"/>
    </w:rPr>
  </w:style>
  <w:style w:type="paragraph" w:styleId="Asuntodelcomentario">
    <w:name w:val="annotation subject"/>
    <w:basedOn w:val="Textocomentario"/>
    <w:next w:val="Textocomentario"/>
    <w:link w:val="AsuntodelcomentarioCar"/>
    <w:uiPriority w:val="99"/>
    <w:semiHidden/>
    <w:unhideWhenUsed/>
    <w:rsid w:val="00215FA3"/>
    <w:rPr>
      <w:b/>
      <w:bCs/>
    </w:rPr>
  </w:style>
  <w:style w:type="character" w:customStyle="1" w:styleId="AsuntodelcomentarioCar">
    <w:name w:val="Asunto del comentario Car"/>
    <w:basedOn w:val="TextocomentarioCar"/>
    <w:link w:val="Asuntodelcomentario"/>
    <w:uiPriority w:val="99"/>
    <w:semiHidden/>
    <w:rsid w:val="00215FA3"/>
    <w:rPr>
      <w:b/>
      <w:bCs/>
      <w:sz w:val="20"/>
      <w:szCs w:val="20"/>
    </w:rPr>
  </w:style>
  <w:style w:type="paragraph" w:styleId="Textodeglobo">
    <w:name w:val="Balloon Text"/>
    <w:basedOn w:val="Normal"/>
    <w:link w:val="TextodegloboCar"/>
    <w:uiPriority w:val="99"/>
    <w:semiHidden/>
    <w:unhideWhenUsed/>
    <w:rsid w:val="00BA51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158"/>
    <w:rPr>
      <w:rFonts w:ascii="Segoe UI" w:hAnsi="Segoe UI" w:cs="Segoe UI"/>
      <w:sz w:val="18"/>
      <w:szCs w:val="18"/>
    </w:rPr>
  </w:style>
  <w:style w:type="paragraph" w:styleId="Encabezado">
    <w:name w:val="header"/>
    <w:basedOn w:val="Normal"/>
    <w:link w:val="EncabezadoCar"/>
    <w:uiPriority w:val="99"/>
    <w:unhideWhenUsed/>
    <w:rsid w:val="00EA0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197"/>
  </w:style>
  <w:style w:type="paragraph" w:styleId="Piedepgina">
    <w:name w:val="footer"/>
    <w:basedOn w:val="Normal"/>
    <w:link w:val="PiedepginaCar"/>
    <w:uiPriority w:val="99"/>
    <w:unhideWhenUsed/>
    <w:rsid w:val="00EA01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197"/>
  </w:style>
  <w:style w:type="character" w:styleId="Hipervnculovisitado">
    <w:name w:val="FollowedHyperlink"/>
    <w:basedOn w:val="Fuentedeprrafopredeter"/>
    <w:uiPriority w:val="99"/>
    <w:semiHidden/>
    <w:unhideWhenUsed/>
    <w:rsid w:val="009F6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966">
      <w:bodyDiv w:val="1"/>
      <w:marLeft w:val="0"/>
      <w:marRight w:val="0"/>
      <w:marTop w:val="0"/>
      <w:marBottom w:val="0"/>
      <w:divBdr>
        <w:top w:val="none" w:sz="0" w:space="0" w:color="auto"/>
        <w:left w:val="none" w:sz="0" w:space="0" w:color="auto"/>
        <w:bottom w:val="none" w:sz="0" w:space="0" w:color="auto"/>
        <w:right w:val="none" w:sz="0" w:space="0" w:color="auto"/>
      </w:divBdr>
    </w:div>
    <w:div w:id="80152384">
      <w:bodyDiv w:val="1"/>
      <w:marLeft w:val="0"/>
      <w:marRight w:val="0"/>
      <w:marTop w:val="0"/>
      <w:marBottom w:val="0"/>
      <w:divBdr>
        <w:top w:val="none" w:sz="0" w:space="0" w:color="auto"/>
        <w:left w:val="none" w:sz="0" w:space="0" w:color="auto"/>
        <w:bottom w:val="none" w:sz="0" w:space="0" w:color="auto"/>
        <w:right w:val="none" w:sz="0" w:space="0" w:color="auto"/>
      </w:divBdr>
    </w:div>
    <w:div w:id="93980302">
      <w:bodyDiv w:val="1"/>
      <w:marLeft w:val="0"/>
      <w:marRight w:val="0"/>
      <w:marTop w:val="0"/>
      <w:marBottom w:val="0"/>
      <w:divBdr>
        <w:top w:val="none" w:sz="0" w:space="0" w:color="auto"/>
        <w:left w:val="none" w:sz="0" w:space="0" w:color="auto"/>
        <w:bottom w:val="none" w:sz="0" w:space="0" w:color="auto"/>
        <w:right w:val="none" w:sz="0" w:space="0" w:color="auto"/>
      </w:divBdr>
    </w:div>
    <w:div w:id="132453264">
      <w:bodyDiv w:val="1"/>
      <w:marLeft w:val="0"/>
      <w:marRight w:val="0"/>
      <w:marTop w:val="0"/>
      <w:marBottom w:val="0"/>
      <w:divBdr>
        <w:top w:val="none" w:sz="0" w:space="0" w:color="auto"/>
        <w:left w:val="none" w:sz="0" w:space="0" w:color="auto"/>
        <w:bottom w:val="none" w:sz="0" w:space="0" w:color="auto"/>
        <w:right w:val="none" w:sz="0" w:space="0" w:color="auto"/>
      </w:divBdr>
    </w:div>
    <w:div w:id="135269395">
      <w:bodyDiv w:val="1"/>
      <w:marLeft w:val="0"/>
      <w:marRight w:val="0"/>
      <w:marTop w:val="0"/>
      <w:marBottom w:val="0"/>
      <w:divBdr>
        <w:top w:val="none" w:sz="0" w:space="0" w:color="auto"/>
        <w:left w:val="none" w:sz="0" w:space="0" w:color="auto"/>
        <w:bottom w:val="none" w:sz="0" w:space="0" w:color="auto"/>
        <w:right w:val="none" w:sz="0" w:space="0" w:color="auto"/>
      </w:divBdr>
    </w:div>
    <w:div w:id="168494838">
      <w:bodyDiv w:val="1"/>
      <w:marLeft w:val="0"/>
      <w:marRight w:val="0"/>
      <w:marTop w:val="0"/>
      <w:marBottom w:val="0"/>
      <w:divBdr>
        <w:top w:val="none" w:sz="0" w:space="0" w:color="auto"/>
        <w:left w:val="none" w:sz="0" w:space="0" w:color="auto"/>
        <w:bottom w:val="none" w:sz="0" w:space="0" w:color="auto"/>
        <w:right w:val="none" w:sz="0" w:space="0" w:color="auto"/>
      </w:divBdr>
    </w:div>
    <w:div w:id="190412588">
      <w:bodyDiv w:val="1"/>
      <w:marLeft w:val="0"/>
      <w:marRight w:val="0"/>
      <w:marTop w:val="0"/>
      <w:marBottom w:val="0"/>
      <w:divBdr>
        <w:top w:val="none" w:sz="0" w:space="0" w:color="auto"/>
        <w:left w:val="none" w:sz="0" w:space="0" w:color="auto"/>
        <w:bottom w:val="none" w:sz="0" w:space="0" w:color="auto"/>
        <w:right w:val="none" w:sz="0" w:space="0" w:color="auto"/>
      </w:divBdr>
    </w:div>
    <w:div w:id="200099798">
      <w:bodyDiv w:val="1"/>
      <w:marLeft w:val="0"/>
      <w:marRight w:val="0"/>
      <w:marTop w:val="0"/>
      <w:marBottom w:val="0"/>
      <w:divBdr>
        <w:top w:val="none" w:sz="0" w:space="0" w:color="auto"/>
        <w:left w:val="none" w:sz="0" w:space="0" w:color="auto"/>
        <w:bottom w:val="none" w:sz="0" w:space="0" w:color="auto"/>
        <w:right w:val="none" w:sz="0" w:space="0" w:color="auto"/>
      </w:divBdr>
    </w:div>
    <w:div w:id="200750862">
      <w:bodyDiv w:val="1"/>
      <w:marLeft w:val="0"/>
      <w:marRight w:val="0"/>
      <w:marTop w:val="0"/>
      <w:marBottom w:val="0"/>
      <w:divBdr>
        <w:top w:val="none" w:sz="0" w:space="0" w:color="auto"/>
        <w:left w:val="none" w:sz="0" w:space="0" w:color="auto"/>
        <w:bottom w:val="none" w:sz="0" w:space="0" w:color="auto"/>
        <w:right w:val="none" w:sz="0" w:space="0" w:color="auto"/>
      </w:divBdr>
    </w:div>
    <w:div w:id="212615647">
      <w:bodyDiv w:val="1"/>
      <w:marLeft w:val="0"/>
      <w:marRight w:val="0"/>
      <w:marTop w:val="0"/>
      <w:marBottom w:val="0"/>
      <w:divBdr>
        <w:top w:val="none" w:sz="0" w:space="0" w:color="auto"/>
        <w:left w:val="none" w:sz="0" w:space="0" w:color="auto"/>
        <w:bottom w:val="none" w:sz="0" w:space="0" w:color="auto"/>
        <w:right w:val="none" w:sz="0" w:space="0" w:color="auto"/>
      </w:divBdr>
    </w:div>
    <w:div w:id="266695769">
      <w:bodyDiv w:val="1"/>
      <w:marLeft w:val="0"/>
      <w:marRight w:val="0"/>
      <w:marTop w:val="0"/>
      <w:marBottom w:val="0"/>
      <w:divBdr>
        <w:top w:val="none" w:sz="0" w:space="0" w:color="auto"/>
        <w:left w:val="none" w:sz="0" w:space="0" w:color="auto"/>
        <w:bottom w:val="none" w:sz="0" w:space="0" w:color="auto"/>
        <w:right w:val="none" w:sz="0" w:space="0" w:color="auto"/>
      </w:divBdr>
    </w:div>
    <w:div w:id="298997911">
      <w:bodyDiv w:val="1"/>
      <w:marLeft w:val="0"/>
      <w:marRight w:val="0"/>
      <w:marTop w:val="0"/>
      <w:marBottom w:val="0"/>
      <w:divBdr>
        <w:top w:val="none" w:sz="0" w:space="0" w:color="auto"/>
        <w:left w:val="none" w:sz="0" w:space="0" w:color="auto"/>
        <w:bottom w:val="none" w:sz="0" w:space="0" w:color="auto"/>
        <w:right w:val="none" w:sz="0" w:space="0" w:color="auto"/>
      </w:divBdr>
    </w:div>
    <w:div w:id="312369934">
      <w:bodyDiv w:val="1"/>
      <w:marLeft w:val="0"/>
      <w:marRight w:val="0"/>
      <w:marTop w:val="0"/>
      <w:marBottom w:val="0"/>
      <w:divBdr>
        <w:top w:val="none" w:sz="0" w:space="0" w:color="auto"/>
        <w:left w:val="none" w:sz="0" w:space="0" w:color="auto"/>
        <w:bottom w:val="none" w:sz="0" w:space="0" w:color="auto"/>
        <w:right w:val="none" w:sz="0" w:space="0" w:color="auto"/>
      </w:divBdr>
    </w:div>
    <w:div w:id="409696848">
      <w:bodyDiv w:val="1"/>
      <w:marLeft w:val="0"/>
      <w:marRight w:val="0"/>
      <w:marTop w:val="0"/>
      <w:marBottom w:val="0"/>
      <w:divBdr>
        <w:top w:val="none" w:sz="0" w:space="0" w:color="auto"/>
        <w:left w:val="none" w:sz="0" w:space="0" w:color="auto"/>
        <w:bottom w:val="none" w:sz="0" w:space="0" w:color="auto"/>
        <w:right w:val="none" w:sz="0" w:space="0" w:color="auto"/>
      </w:divBdr>
    </w:div>
    <w:div w:id="428040970">
      <w:bodyDiv w:val="1"/>
      <w:marLeft w:val="0"/>
      <w:marRight w:val="0"/>
      <w:marTop w:val="0"/>
      <w:marBottom w:val="0"/>
      <w:divBdr>
        <w:top w:val="none" w:sz="0" w:space="0" w:color="auto"/>
        <w:left w:val="none" w:sz="0" w:space="0" w:color="auto"/>
        <w:bottom w:val="none" w:sz="0" w:space="0" w:color="auto"/>
        <w:right w:val="none" w:sz="0" w:space="0" w:color="auto"/>
      </w:divBdr>
    </w:div>
    <w:div w:id="436563520">
      <w:bodyDiv w:val="1"/>
      <w:marLeft w:val="0"/>
      <w:marRight w:val="0"/>
      <w:marTop w:val="0"/>
      <w:marBottom w:val="0"/>
      <w:divBdr>
        <w:top w:val="none" w:sz="0" w:space="0" w:color="auto"/>
        <w:left w:val="none" w:sz="0" w:space="0" w:color="auto"/>
        <w:bottom w:val="none" w:sz="0" w:space="0" w:color="auto"/>
        <w:right w:val="none" w:sz="0" w:space="0" w:color="auto"/>
      </w:divBdr>
    </w:div>
    <w:div w:id="470251439">
      <w:bodyDiv w:val="1"/>
      <w:marLeft w:val="0"/>
      <w:marRight w:val="0"/>
      <w:marTop w:val="0"/>
      <w:marBottom w:val="0"/>
      <w:divBdr>
        <w:top w:val="none" w:sz="0" w:space="0" w:color="auto"/>
        <w:left w:val="none" w:sz="0" w:space="0" w:color="auto"/>
        <w:bottom w:val="none" w:sz="0" w:space="0" w:color="auto"/>
        <w:right w:val="none" w:sz="0" w:space="0" w:color="auto"/>
      </w:divBdr>
    </w:div>
    <w:div w:id="540750452">
      <w:bodyDiv w:val="1"/>
      <w:marLeft w:val="0"/>
      <w:marRight w:val="0"/>
      <w:marTop w:val="0"/>
      <w:marBottom w:val="0"/>
      <w:divBdr>
        <w:top w:val="none" w:sz="0" w:space="0" w:color="auto"/>
        <w:left w:val="none" w:sz="0" w:space="0" w:color="auto"/>
        <w:bottom w:val="none" w:sz="0" w:space="0" w:color="auto"/>
        <w:right w:val="none" w:sz="0" w:space="0" w:color="auto"/>
      </w:divBdr>
    </w:div>
    <w:div w:id="548689698">
      <w:bodyDiv w:val="1"/>
      <w:marLeft w:val="0"/>
      <w:marRight w:val="0"/>
      <w:marTop w:val="0"/>
      <w:marBottom w:val="0"/>
      <w:divBdr>
        <w:top w:val="none" w:sz="0" w:space="0" w:color="auto"/>
        <w:left w:val="none" w:sz="0" w:space="0" w:color="auto"/>
        <w:bottom w:val="none" w:sz="0" w:space="0" w:color="auto"/>
        <w:right w:val="none" w:sz="0" w:space="0" w:color="auto"/>
      </w:divBdr>
    </w:div>
    <w:div w:id="552230936">
      <w:bodyDiv w:val="1"/>
      <w:marLeft w:val="0"/>
      <w:marRight w:val="0"/>
      <w:marTop w:val="0"/>
      <w:marBottom w:val="0"/>
      <w:divBdr>
        <w:top w:val="none" w:sz="0" w:space="0" w:color="auto"/>
        <w:left w:val="none" w:sz="0" w:space="0" w:color="auto"/>
        <w:bottom w:val="none" w:sz="0" w:space="0" w:color="auto"/>
        <w:right w:val="none" w:sz="0" w:space="0" w:color="auto"/>
      </w:divBdr>
    </w:div>
    <w:div w:id="552275208">
      <w:bodyDiv w:val="1"/>
      <w:marLeft w:val="0"/>
      <w:marRight w:val="0"/>
      <w:marTop w:val="0"/>
      <w:marBottom w:val="0"/>
      <w:divBdr>
        <w:top w:val="none" w:sz="0" w:space="0" w:color="auto"/>
        <w:left w:val="none" w:sz="0" w:space="0" w:color="auto"/>
        <w:bottom w:val="none" w:sz="0" w:space="0" w:color="auto"/>
        <w:right w:val="none" w:sz="0" w:space="0" w:color="auto"/>
      </w:divBdr>
    </w:div>
    <w:div w:id="628827700">
      <w:bodyDiv w:val="1"/>
      <w:marLeft w:val="0"/>
      <w:marRight w:val="0"/>
      <w:marTop w:val="0"/>
      <w:marBottom w:val="0"/>
      <w:divBdr>
        <w:top w:val="none" w:sz="0" w:space="0" w:color="auto"/>
        <w:left w:val="none" w:sz="0" w:space="0" w:color="auto"/>
        <w:bottom w:val="none" w:sz="0" w:space="0" w:color="auto"/>
        <w:right w:val="none" w:sz="0" w:space="0" w:color="auto"/>
      </w:divBdr>
    </w:div>
    <w:div w:id="637149265">
      <w:bodyDiv w:val="1"/>
      <w:marLeft w:val="0"/>
      <w:marRight w:val="0"/>
      <w:marTop w:val="0"/>
      <w:marBottom w:val="0"/>
      <w:divBdr>
        <w:top w:val="none" w:sz="0" w:space="0" w:color="auto"/>
        <w:left w:val="none" w:sz="0" w:space="0" w:color="auto"/>
        <w:bottom w:val="none" w:sz="0" w:space="0" w:color="auto"/>
        <w:right w:val="none" w:sz="0" w:space="0" w:color="auto"/>
      </w:divBdr>
    </w:div>
    <w:div w:id="665982100">
      <w:bodyDiv w:val="1"/>
      <w:marLeft w:val="0"/>
      <w:marRight w:val="0"/>
      <w:marTop w:val="0"/>
      <w:marBottom w:val="0"/>
      <w:divBdr>
        <w:top w:val="none" w:sz="0" w:space="0" w:color="auto"/>
        <w:left w:val="none" w:sz="0" w:space="0" w:color="auto"/>
        <w:bottom w:val="none" w:sz="0" w:space="0" w:color="auto"/>
        <w:right w:val="none" w:sz="0" w:space="0" w:color="auto"/>
      </w:divBdr>
    </w:div>
    <w:div w:id="676618254">
      <w:bodyDiv w:val="1"/>
      <w:marLeft w:val="0"/>
      <w:marRight w:val="0"/>
      <w:marTop w:val="0"/>
      <w:marBottom w:val="0"/>
      <w:divBdr>
        <w:top w:val="none" w:sz="0" w:space="0" w:color="auto"/>
        <w:left w:val="none" w:sz="0" w:space="0" w:color="auto"/>
        <w:bottom w:val="none" w:sz="0" w:space="0" w:color="auto"/>
        <w:right w:val="none" w:sz="0" w:space="0" w:color="auto"/>
      </w:divBdr>
    </w:div>
    <w:div w:id="682708998">
      <w:bodyDiv w:val="1"/>
      <w:marLeft w:val="0"/>
      <w:marRight w:val="0"/>
      <w:marTop w:val="0"/>
      <w:marBottom w:val="0"/>
      <w:divBdr>
        <w:top w:val="none" w:sz="0" w:space="0" w:color="auto"/>
        <w:left w:val="none" w:sz="0" w:space="0" w:color="auto"/>
        <w:bottom w:val="none" w:sz="0" w:space="0" w:color="auto"/>
        <w:right w:val="none" w:sz="0" w:space="0" w:color="auto"/>
      </w:divBdr>
    </w:div>
    <w:div w:id="729615973">
      <w:bodyDiv w:val="1"/>
      <w:marLeft w:val="0"/>
      <w:marRight w:val="0"/>
      <w:marTop w:val="0"/>
      <w:marBottom w:val="0"/>
      <w:divBdr>
        <w:top w:val="none" w:sz="0" w:space="0" w:color="auto"/>
        <w:left w:val="none" w:sz="0" w:space="0" w:color="auto"/>
        <w:bottom w:val="none" w:sz="0" w:space="0" w:color="auto"/>
        <w:right w:val="none" w:sz="0" w:space="0" w:color="auto"/>
      </w:divBdr>
    </w:div>
    <w:div w:id="798961782">
      <w:bodyDiv w:val="1"/>
      <w:marLeft w:val="0"/>
      <w:marRight w:val="0"/>
      <w:marTop w:val="0"/>
      <w:marBottom w:val="0"/>
      <w:divBdr>
        <w:top w:val="none" w:sz="0" w:space="0" w:color="auto"/>
        <w:left w:val="none" w:sz="0" w:space="0" w:color="auto"/>
        <w:bottom w:val="none" w:sz="0" w:space="0" w:color="auto"/>
        <w:right w:val="none" w:sz="0" w:space="0" w:color="auto"/>
      </w:divBdr>
    </w:div>
    <w:div w:id="801196033">
      <w:bodyDiv w:val="1"/>
      <w:marLeft w:val="0"/>
      <w:marRight w:val="0"/>
      <w:marTop w:val="0"/>
      <w:marBottom w:val="0"/>
      <w:divBdr>
        <w:top w:val="none" w:sz="0" w:space="0" w:color="auto"/>
        <w:left w:val="none" w:sz="0" w:space="0" w:color="auto"/>
        <w:bottom w:val="none" w:sz="0" w:space="0" w:color="auto"/>
        <w:right w:val="none" w:sz="0" w:space="0" w:color="auto"/>
      </w:divBdr>
    </w:div>
    <w:div w:id="817452033">
      <w:bodyDiv w:val="1"/>
      <w:marLeft w:val="0"/>
      <w:marRight w:val="0"/>
      <w:marTop w:val="0"/>
      <w:marBottom w:val="0"/>
      <w:divBdr>
        <w:top w:val="none" w:sz="0" w:space="0" w:color="auto"/>
        <w:left w:val="none" w:sz="0" w:space="0" w:color="auto"/>
        <w:bottom w:val="none" w:sz="0" w:space="0" w:color="auto"/>
        <w:right w:val="none" w:sz="0" w:space="0" w:color="auto"/>
      </w:divBdr>
    </w:div>
    <w:div w:id="817847092">
      <w:bodyDiv w:val="1"/>
      <w:marLeft w:val="0"/>
      <w:marRight w:val="0"/>
      <w:marTop w:val="0"/>
      <w:marBottom w:val="0"/>
      <w:divBdr>
        <w:top w:val="none" w:sz="0" w:space="0" w:color="auto"/>
        <w:left w:val="none" w:sz="0" w:space="0" w:color="auto"/>
        <w:bottom w:val="none" w:sz="0" w:space="0" w:color="auto"/>
        <w:right w:val="none" w:sz="0" w:space="0" w:color="auto"/>
      </w:divBdr>
    </w:div>
    <w:div w:id="818156927">
      <w:bodyDiv w:val="1"/>
      <w:marLeft w:val="0"/>
      <w:marRight w:val="0"/>
      <w:marTop w:val="0"/>
      <w:marBottom w:val="0"/>
      <w:divBdr>
        <w:top w:val="none" w:sz="0" w:space="0" w:color="auto"/>
        <w:left w:val="none" w:sz="0" w:space="0" w:color="auto"/>
        <w:bottom w:val="none" w:sz="0" w:space="0" w:color="auto"/>
        <w:right w:val="none" w:sz="0" w:space="0" w:color="auto"/>
      </w:divBdr>
    </w:div>
    <w:div w:id="823204724">
      <w:bodyDiv w:val="1"/>
      <w:marLeft w:val="0"/>
      <w:marRight w:val="0"/>
      <w:marTop w:val="0"/>
      <w:marBottom w:val="0"/>
      <w:divBdr>
        <w:top w:val="none" w:sz="0" w:space="0" w:color="auto"/>
        <w:left w:val="none" w:sz="0" w:space="0" w:color="auto"/>
        <w:bottom w:val="none" w:sz="0" w:space="0" w:color="auto"/>
        <w:right w:val="none" w:sz="0" w:space="0" w:color="auto"/>
      </w:divBdr>
    </w:div>
    <w:div w:id="824928895">
      <w:bodyDiv w:val="1"/>
      <w:marLeft w:val="0"/>
      <w:marRight w:val="0"/>
      <w:marTop w:val="0"/>
      <w:marBottom w:val="0"/>
      <w:divBdr>
        <w:top w:val="none" w:sz="0" w:space="0" w:color="auto"/>
        <w:left w:val="none" w:sz="0" w:space="0" w:color="auto"/>
        <w:bottom w:val="none" w:sz="0" w:space="0" w:color="auto"/>
        <w:right w:val="none" w:sz="0" w:space="0" w:color="auto"/>
      </w:divBdr>
    </w:div>
    <w:div w:id="829171324">
      <w:bodyDiv w:val="1"/>
      <w:marLeft w:val="0"/>
      <w:marRight w:val="0"/>
      <w:marTop w:val="0"/>
      <w:marBottom w:val="0"/>
      <w:divBdr>
        <w:top w:val="none" w:sz="0" w:space="0" w:color="auto"/>
        <w:left w:val="none" w:sz="0" w:space="0" w:color="auto"/>
        <w:bottom w:val="none" w:sz="0" w:space="0" w:color="auto"/>
        <w:right w:val="none" w:sz="0" w:space="0" w:color="auto"/>
      </w:divBdr>
    </w:div>
    <w:div w:id="857500663">
      <w:bodyDiv w:val="1"/>
      <w:marLeft w:val="0"/>
      <w:marRight w:val="0"/>
      <w:marTop w:val="0"/>
      <w:marBottom w:val="0"/>
      <w:divBdr>
        <w:top w:val="none" w:sz="0" w:space="0" w:color="auto"/>
        <w:left w:val="none" w:sz="0" w:space="0" w:color="auto"/>
        <w:bottom w:val="none" w:sz="0" w:space="0" w:color="auto"/>
        <w:right w:val="none" w:sz="0" w:space="0" w:color="auto"/>
      </w:divBdr>
    </w:div>
    <w:div w:id="948044984">
      <w:bodyDiv w:val="1"/>
      <w:marLeft w:val="0"/>
      <w:marRight w:val="0"/>
      <w:marTop w:val="0"/>
      <w:marBottom w:val="0"/>
      <w:divBdr>
        <w:top w:val="none" w:sz="0" w:space="0" w:color="auto"/>
        <w:left w:val="none" w:sz="0" w:space="0" w:color="auto"/>
        <w:bottom w:val="none" w:sz="0" w:space="0" w:color="auto"/>
        <w:right w:val="none" w:sz="0" w:space="0" w:color="auto"/>
      </w:divBdr>
    </w:div>
    <w:div w:id="968634818">
      <w:bodyDiv w:val="1"/>
      <w:marLeft w:val="0"/>
      <w:marRight w:val="0"/>
      <w:marTop w:val="0"/>
      <w:marBottom w:val="0"/>
      <w:divBdr>
        <w:top w:val="none" w:sz="0" w:space="0" w:color="auto"/>
        <w:left w:val="none" w:sz="0" w:space="0" w:color="auto"/>
        <w:bottom w:val="none" w:sz="0" w:space="0" w:color="auto"/>
        <w:right w:val="none" w:sz="0" w:space="0" w:color="auto"/>
      </w:divBdr>
    </w:div>
    <w:div w:id="1033582329">
      <w:bodyDiv w:val="1"/>
      <w:marLeft w:val="0"/>
      <w:marRight w:val="0"/>
      <w:marTop w:val="0"/>
      <w:marBottom w:val="0"/>
      <w:divBdr>
        <w:top w:val="none" w:sz="0" w:space="0" w:color="auto"/>
        <w:left w:val="none" w:sz="0" w:space="0" w:color="auto"/>
        <w:bottom w:val="none" w:sz="0" w:space="0" w:color="auto"/>
        <w:right w:val="none" w:sz="0" w:space="0" w:color="auto"/>
      </w:divBdr>
    </w:div>
    <w:div w:id="1040319358">
      <w:bodyDiv w:val="1"/>
      <w:marLeft w:val="0"/>
      <w:marRight w:val="0"/>
      <w:marTop w:val="0"/>
      <w:marBottom w:val="0"/>
      <w:divBdr>
        <w:top w:val="none" w:sz="0" w:space="0" w:color="auto"/>
        <w:left w:val="none" w:sz="0" w:space="0" w:color="auto"/>
        <w:bottom w:val="none" w:sz="0" w:space="0" w:color="auto"/>
        <w:right w:val="none" w:sz="0" w:space="0" w:color="auto"/>
      </w:divBdr>
    </w:div>
    <w:div w:id="1040320683">
      <w:bodyDiv w:val="1"/>
      <w:marLeft w:val="0"/>
      <w:marRight w:val="0"/>
      <w:marTop w:val="0"/>
      <w:marBottom w:val="0"/>
      <w:divBdr>
        <w:top w:val="none" w:sz="0" w:space="0" w:color="auto"/>
        <w:left w:val="none" w:sz="0" w:space="0" w:color="auto"/>
        <w:bottom w:val="none" w:sz="0" w:space="0" w:color="auto"/>
        <w:right w:val="none" w:sz="0" w:space="0" w:color="auto"/>
      </w:divBdr>
    </w:div>
    <w:div w:id="1141652624">
      <w:bodyDiv w:val="1"/>
      <w:marLeft w:val="0"/>
      <w:marRight w:val="0"/>
      <w:marTop w:val="0"/>
      <w:marBottom w:val="0"/>
      <w:divBdr>
        <w:top w:val="none" w:sz="0" w:space="0" w:color="auto"/>
        <w:left w:val="none" w:sz="0" w:space="0" w:color="auto"/>
        <w:bottom w:val="none" w:sz="0" w:space="0" w:color="auto"/>
        <w:right w:val="none" w:sz="0" w:space="0" w:color="auto"/>
      </w:divBdr>
    </w:div>
    <w:div w:id="1155563028">
      <w:bodyDiv w:val="1"/>
      <w:marLeft w:val="0"/>
      <w:marRight w:val="0"/>
      <w:marTop w:val="0"/>
      <w:marBottom w:val="0"/>
      <w:divBdr>
        <w:top w:val="none" w:sz="0" w:space="0" w:color="auto"/>
        <w:left w:val="none" w:sz="0" w:space="0" w:color="auto"/>
        <w:bottom w:val="none" w:sz="0" w:space="0" w:color="auto"/>
        <w:right w:val="none" w:sz="0" w:space="0" w:color="auto"/>
      </w:divBdr>
    </w:div>
    <w:div w:id="1160002138">
      <w:bodyDiv w:val="1"/>
      <w:marLeft w:val="0"/>
      <w:marRight w:val="0"/>
      <w:marTop w:val="0"/>
      <w:marBottom w:val="0"/>
      <w:divBdr>
        <w:top w:val="none" w:sz="0" w:space="0" w:color="auto"/>
        <w:left w:val="none" w:sz="0" w:space="0" w:color="auto"/>
        <w:bottom w:val="none" w:sz="0" w:space="0" w:color="auto"/>
        <w:right w:val="none" w:sz="0" w:space="0" w:color="auto"/>
      </w:divBdr>
      <w:divsChild>
        <w:div w:id="620917496">
          <w:blockQuote w:val="1"/>
          <w:marLeft w:val="0"/>
          <w:marRight w:val="0"/>
          <w:marTop w:val="490"/>
          <w:marBottom w:val="490"/>
          <w:divBdr>
            <w:top w:val="none" w:sz="0" w:space="0" w:color="auto"/>
            <w:left w:val="none" w:sz="0" w:space="0" w:color="auto"/>
            <w:bottom w:val="none" w:sz="0" w:space="0" w:color="auto"/>
            <w:right w:val="none" w:sz="0" w:space="0" w:color="auto"/>
          </w:divBdr>
        </w:div>
      </w:divsChild>
    </w:div>
    <w:div w:id="1170635806">
      <w:bodyDiv w:val="1"/>
      <w:marLeft w:val="0"/>
      <w:marRight w:val="0"/>
      <w:marTop w:val="0"/>
      <w:marBottom w:val="0"/>
      <w:divBdr>
        <w:top w:val="none" w:sz="0" w:space="0" w:color="auto"/>
        <w:left w:val="none" w:sz="0" w:space="0" w:color="auto"/>
        <w:bottom w:val="none" w:sz="0" w:space="0" w:color="auto"/>
        <w:right w:val="none" w:sz="0" w:space="0" w:color="auto"/>
      </w:divBdr>
    </w:div>
    <w:div w:id="1201279051">
      <w:bodyDiv w:val="1"/>
      <w:marLeft w:val="0"/>
      <w:marRight w:val="0"/>
      <w:marTop w:val="0"/>
      <w:marBottom w:val="0"/>
      <w:divBdr>
        <w:top w:val="none" w:sz="0" w:space="0" w:color="auto"/>
        <w:left w:val="none" w:sz="0" w:space="0" w:color="auto"/>
        <w:bottom w:val="none" w:sz="0" w:space="0" w:color="auto"/>
        <w:right w:val="none" w:sz="0" w:space="0" w:color="auto"/>
      </w:divBdr>
    </w:div>
    <w:div w:id="1208222430">
      <w:bodyDiv w:val="1"/>
      <w:marLeft w:val="0"/>
      <w:marRight w:val="0"/>
      <w:marTop w:val="0"/>
      <w:marBottom w:val="0"/>
      <w:divBdr>
        <w:top w:val="none" w:sz="0" w:space="0" w:color="auto"/>
        <w:left w:val="none" w:sz="0" w:space="0" w:color="auto"/>
        <w:bottom w:val="none" w:sz="0" w:space="0" w:color="auto"/>
        <w:right w:val="none" w:sz="0" w:space="0" w:color="auto"/>
      </w:divBdr>
    </w:div>
    <w:div w:id="1226645282">
      <w:bodyDiv w:val="1"/>
      <w:marLeft w:val="0"/>
      <w:marRight w:val="0"/>
      <w:marTop w:val="0"/>
      <w:marBottom w:val="0"/>
      <w:divBdr>
        <w:top w:val="none" w:sz="0" w:space="0" w:color="auto"/>
        <w:left w:val="none" w:sz="0" w:space="0" w:color="auto"/>
        <w:bottom w:val="none" w:sz="0" w:space="0" w:color="auto"/>
        <w:right w:val="none" w:sz="0" w:space="0" w:color="auto"/>
      </w:divBdr>
    </w:div>
    <w:div w:id="1248346010">
      <w:bodyDiv w:val="1"/>
      <w:marLeft w:val="0"/>
      <w:marRight w:val="0"/>
      <w:marTop w:val="0"/>
      <w:marBottom w:val="0"/>
      <w:divBdr>
        <w:top w:val="none" w:sz="0" w:space="0" w:color="auto"/>
        <w:left w:val="none" w:sz="0" w:space="0" w:color="auto"/>
        <w:bottom w:val="none" w:sz="0" w:space="0" w:color="auto"/>
        <w:right w:val="none" w:sz="0" w:space="0" w:color="auto"/>
      </w:divBdr>
    </w:div>
    <w:div w:id="1263025476">
      <w:bodyDiv w:val="1"/>
      <w:marLeft w:val="0"/>
      <w:marRight w:val="0"/>
      <w:marTop w:val="0"/>
      <w:marBottom w:val="0"/>
      <w:divBdr>
        <w:top w:val="none" w:sz="0" w:space="0" w:color="auto"/>
        <w:left w:val="none" w:sz="0" w:space="0" w:color="auto"/>
        <w:bottom w:val="none" w:sz="0" w:space="0" w:color="auto"/>
        <w:right w:val="none" w:sz="0" w:space="0" w:color="auto"/>
      </w:divBdr>
    </w:div>
    <w:div w:id="1284771504">
      <w:bodyDiv w:val="1"/>
      <w:marLeft w:val="0"/>
      <w:marRight w:val="0"/>
      <w:marTop w:val="0"/>
      <w:marBottom w:val="0"/>
      <w:divBdr>
        <w:top w:val="none" w:sz="0" w:space="0" w:color="auto"/>
        <w:left w:val="none" w:sz="0" w:space="0" w:color="auto"/>
        <w:bottom w:val="none" w:sz="0" w:space="0" w:color="auto"/>
        <w:right w:val="none" w:sz="0" w:space="0" w:color="auto"/>
      </w:divBdr>
    </w:div>
    <w:div w:id="1333098443">
      <w:bodyDiv w:val="1"/>
      <w:marLeft w:val="0"/>
      <w:marRight w:val="0"/>
      <w:marTop w:val="0"/>
      <w:marBottom w:val="0"/>
      <w:divBdr>
        <w:top w:val="none" w:sz="0" w:space="0" w:color="auto"/>
        <w:left w:val="none" w:sz="0" w:space="0" w:color="auto"/>
        <w:bottom w:val="none" w:sz="0" w:space="0" w:color="auto"/>
        <w:right w:val="none" w:sz="0" w:space="0" w:color="auto"/>
      </w:divBdr>
    </w:div>
    <w:div w:id="1339431884">
      <w:bodyDiv w:val="1"/>
      <w:marLeft w:val="0"/>
      <w:marRight w:val="0"/>
      <w:marTop w:val="0"/>
      <w:marBottom w:val="0"/>
      <w:divBdr>
        <w:top w:val="none" w:sz="0" w:space="0" w:color="auto"/>
        <w:left w:val="none" w:sz="0" w:space="0" w:color="auto"/>
        <w:bottom w:val="none" w:sz="0" w:space="0" w:color="auto"/>
        <w:right w:val="none" w:sz="0" w:space="0" w:color="auto"/>
      </w:divBdr>
    </w:div>
    <w:div w:id="1348093089">
      <w:bodyDiv w:val="1"/>
      <w:marLeft w:val="0"/>
      <w:marRight w:val="0"/>
      <w:marTop w:val="0"/>
      <w:marBottom w:val="0"/>
      <w:divBdr>
        <w:top w:val="none" w:sz="0" w:space="0" w:color="auto"/>
        <w:left w:val="none" w:sz="0" w:space="0" w:color="auto"/>
        <w:bottom w:val="none" w:sz="0" w:space="0" w:color="auto"/>
        <w:right w:val="none" w:sz="0" w:space="0" w:color="auto"/>
      </w:divBdr>
    </w:div>
    <w:div w:id="1350370463">
      <w:bodyDiv w:val="1"/>
      <w:marLeft w:val="0"/>
      <w:marRight w:val="0"/>
      <w:marTop w:val="0"/>
      <w:marBottom w:val="0"/>
      <w:divBdr>
        <w:top w:val="none" w:sz="0" w:space="0" w:color="auto"/>
        <w:left w:val="none" w:sz="0" w:space="0" w:color="auto"/>
        <w:bottom w:val="none" w:sz="0" w:space="0" w:color="auto"/>
        <w:right w:val="none" w:sz="0" w:space="0" w:color="auto"/>
      </w:divBdr>
    </w:div>
    <w:div w:id="1402606187">
      <w:bodyDiv w:val="1"/>
      <w:marLeft w:val="0"/>
      <w:marRight w:val="0"/>
      <w:marTop w:val="0"/>
      <w:marBottom w:val="0"/>
      <w:divBdr>
        <w:top w:val="none" w:sz="0" w:space="0" w:color="auto"/>
        <w:left w:val="none" w:sz="0" w:space="0" w:color="auto"/>
        <w:bottom w:val="none" w:sz="0" w:space="0" w:color="auto"/>
        <w:right w:val="none" w:sz="0" w:space="0" w:color="auto"/>
      </w:divBdr>
    </w:div>
    <w:div w:id="1431974166">
      <w:bodyDiv w:val="1"/>
      <w:marLeft w:val="0"/>
      <w:marRight w:val="0"/>
      <w:marTop w:val="0"/>
      <w:marBottom w:val="0"/>
      <w:divBdr>
        <w:top w:val="none" w:sz="0" w:space="0" w:color="auto"/>
        <w:left w:val="none" w:sz="0" w:space="0" w:color="auto"/>
        <w:bottom w:val="none" w:sz="0" w:space="0" w:color="auto"/>
        <w:right w:val="none" w:sz="0" w:space="0" w:color="auto"/>
      </w:divBdr>
    </w:div>
    <w:div w:id="1443376033">
      <w:bodyDiv w:val="1"/>
      <w:marLeft w:val="0"/>
      <w:marRight w:val="0"/>
      <w:marTop w:val="0"/>
      <w:marBottom w:val="0"/>
      <w:divBdr>
        <w:top w:val="none" w:sz="0" w:space="0" w:color="auto"/>
        <w:left w:val="none" w:sz="0" w:space="0" w:color="auto"/>
        <w:bottom w:val="none" w:sz="0" w:space="0" w:color="auto"/>
        <w:right w:val="none" w:sz="0" w:space="0" w:color="auto"/>
      </w:divBdr>
    </w:div>
    <w:div w:id="1448891712">
      <w:bodyDiv w:val="1"/>
      <w:marLeft w:val="0"/>
      <w:marRight w:val="0"/>
      <w:marTop w:val="0"/>
      <w:marBottom w:val="0"/>
      <w:divBdr>
        <w:top w:val="none" w:sz="0" w:space="0" w:color="auto"/>
        <w:left w:val="none" w:sz="0" w:space="0" w:color="auto"/>
        <w:bottom w:val="none" w:sz="0" w:space="0" w:color="auto"/>
        <w:right w:val="none" w:sz="0" w:space="0" w:color="auto"/>
      </w:divBdr>
    </w:div>
    <w:div w:id="1460027857">
      <w:bodyDiv w:val="1"/>
      <w:marLeft w:val="0"/>
      <w:marRight w:val="0"/>
      <w:marTop w:val="0"/>
      <w:marBottom w:val="0"/>
      <w:divBdr>
        <w:top w:val="none" w:sz="0" w:space="0" w:color="auto"/>
        <w:left w:val="none" w:sz="0" w:space="0" w:color="auto"/>
        <w:bottom w:val="none" w:sz="0" w:space="0" w:color="auto"/>
        <w:right w:val="none" w:sz="0" w:space="0" w:color="auto"/>
      </w:divBdr>
    </w:div>
    <w:div w:id="1463496757">
      <w:bodyDiv w:val="1"/>
      <w:marLeft w:val="0"/>
      <w:marRight w:val="0"/>
      <w:marTop w:val="0"/>
      <w:marBottom w:val="0"/>
      <w:divBdr>
        <w:top w:val="none" w:sz="0" w:space="0" w:color="auto"/>
        <w:left w:val="none" w:sz="0" w:space="0" w:color="auto"/>
        <w:bottom w:val="none" w:sz="0" w:space="0" w:color="auto"/>
        <w:right w:val="none" w:sz="0" w:space="0" w:color="auto"/>
      </w:divBdr>
    </w:div>
    <w:div w:id="1470198712">
      <w:bodyDiv w:val="1"/>
      <w:marLeft w:val="0"/>
      <w:marRight w:val="0"/>
      <w:marTop w:val="0"/>
      <w:marBottom w:val="0"/>
      <w:divBdr>
        <w:top w:val="none" w:sz="0" w:space="0" w:color="auto"/>
        <w:left w:val="none" w:sz="0" w:space="0" w:color="auto"/>
        <w:bottom w:val="none" w:sz="0" w:space="0" w:color="auto"/>
        <w:right w:val="none" w:sz="0" w:space="0" w:color="auto"/>
      </w:divBdr>
    </w:div>
    <w:div w:id="1493065826">
      <w:bodyDiv w:val="1"/>
      <w:marLeft w:val="0"/>
      <w:marRight w:val="0"/>
      <w:marTop w:val="0"/>
      <w:marBottom w:val="0"/>
      <w:divBdr>
        <w:top w:val="none" w:sz="0" w:space="0" w:color="auto"/>
        <w:left w:val="none" w:sz="0" w:space="0" w:color="auto"/>
        <w:bottom w:val="none" w:sz="0" w:space="0" w:color="auto"/>
        <w:right w:val="none" w:sz="0" w:space="0" w:color="auto"/>
      </w:divBdr>
    </w:div>
    <w:div w:id="1552418058">
      <w:bodyDiv w:val="1"/>
      <w:marLeft w:val="0"/>
      <w:marRight w:val="0"/>
      <w:marTop w:val="0"/>
      <w:marBottom w:val="0"/>
      <w:divBdr>
        <w:top w:val="none" w:sz="0" w:space="0" w:color="auto"/>
        <w:left w:val="none" w:sz="0" w:space="0" w:color="auto"/>
        <w:bottom w:val="none" w:sz="0" w:space="0" w:color="auto"/>
        <w:right w:val="none" w:sz="0" w:space="0" w:color="auto"/>
      </w:divBdr>
    </w:div>
    <w:div w:id="1584417361">
      <w:bodyDiv w:val="1"/>
      <w:marLeft w:val="0"/>
      <w:marRight w:val="0"/>
      <w:marTop w:val="0"/>
      <w:marBottom w:val="0"/>
      <w:divBdr>
        <w:top w:val="none" w:sz="0" w:space="0" w:color="auto"/>
        <w:left w:val="none" w:sz="0" w:space="0" w:color="auto"/>
        <w:bottom w:val="none" w:sz="0" w:space="0" w:color="auto"/>
        <w:right w:val="none" w:sz="0" w:space="0" w:color="auto"/>
      </w:divBdr>
    </w:div>
    <w:div w:id="1641691757">
      <w:bodyDiv w:val="1"/>
      <w:marLeft w:val="0"/>
      <w:marRight w:val="0"/>
      <w:marTop w:val="0"/>
      <w:marBottom w:val="0"/>
      <w:divBdr>
        <w:top w:val="none" w:sz="0" w:space="0" w:color="auto"/>
        <w:left w:val="none" w:sz="0" w:space="0" w:color="auto"/>
        <w:bottom w:val="none" w:sz="0" w:space="0" w:color="auto"/>
        <w:right w:val="none" w:sz="0" w:space="0" w:color="auto"/>
      </w:divBdr>
    </w:div>
    <w:div w:id="1703090219">
      <w:bodyDiv w:val="1"/>
      <w:marLeft w:val="0"/>
      <w:marRight w:val="0"/>
      <w:marTop w:val="0"/>
      <w:marBottom w:val="0"/>
      <w:divBdr>
        <w:top w:val="none" w:sz="0" w:space="0" w:color="auto"/>
        <w:left w:val="none" w:sz="0" w:space="0" w:color="auto"/>
        <w:bottom w:val="none" w:sz="0" w:space="0" w:color="auto"/>
        <w:right w:val="none" w:sz="0" w:space="0" w:color="auto"/>
      </w:divBdr>
    </w:div>
    <w:div w:id="1729761325">
      <w:bodyDiv w:val="1"/>
      <w:marLeft w:val="0"/>
      <w:marRight w:val="0"/>
      <w:marTop w:val="0"/>
      <w:marBottom w:val="0"/>
      <w:divBdr>
        <w:top w:val="none" w:sz="0" w:space="0" w:color="auto"/>
        <w:left w:val="none" w:sz="0" w:space="0" w:color="auto"/>
        <w:bottom w:val="none" w:sz="0" w:space="0" w:color="auto"/>
        <w:right w:val="none" w:sz="0" w:space="0" w:color="auto"/>
      </w:divBdr>
    </w:div>
    <w:div w:id="1736126601">
      <w:bodyDiv w:val="1"/>
      <w:marLeft w:val="0"/>
      <w:marRight w:val="0"/>
      <w:marTop w:val="0"/>
      <w:marBottom w:val="0"/>
      <w:divBdr>
        <w:top w:val="none" w:sz="0" w:space="0" w:color="auto"/>
        <w:left w:val="none" w:sz="0" w:space="0" w:color="auto"/>
        <w:bottom w:val="none" w:sz="0" w:space="0" w:color="auto"/>
        <w:right w:val="none" w:sz="0" w:space="0" w:color="auto"/>
      </w:divBdr>
    </w:div>
    <w:div w:id="1804154771">
      <w:bodyDiv w:val="1"/>
      <w:marLeft w:val="0"/>
      <w:marRight w:val="0"/>
      <w:marTop w:val="0"/>
      <w:marBottom w:val="0"/>
      <w:divBdr>
        <w:top w:val="none" w:sz="0" w:space="0" w:color="auto"/>
        <w:left w:val="none" w:sz="0" w:space="0" w:color="auto"/>
        <w:bottom w:val="none" w:sz="0" w:space="0" w:color="auto"/>
        <w:right w:val="none" w:sz="0" w:space="0" w:color="auto"/>
      </w:divBdr>
    </w:div>
    <w:div w:id="1883864775">
      <w:bodyDiv w:val="1"/>
      <w:marLeft w:val="0"/>
      <w:marRight w:val="0"/>
      <w:marTop w:val="0"/>
      <w:marBottom w:val="0"/>
      <w:divBdr>
        <w:top w:val="none" w:sz="0" w:space="0" w:color="auto"/>
        <w:left w:val="none" w:sz="0" w:space="0" w:color="auto"/>
        <w:bottom w:val="none" w:sz="0" w:space="0" w:color="auto"/>
        <w:right w:val="none" w:sz="0" w:space="0" w:color="auto"/>
      </w:divBdr>
    </w:div>
    <w:div w:id="1923098761">
      <w:bodyDiv w:val="1"/>
      <w:marLeft w:val="0"/>
      <w:marRight w:val="0"/>
      <w:marTop w:val="0"/>
      <w:marBottom w:val="0"/>
      <w:divBdr>
        <w:top w:val="none" w:sz="0" w:space="0" w:color="auto"/>
        <w:left w:val="none" w:sz="0" w:space="0" w:color="auto"/>
        <w:bottom w:val="none" w:sz="0" w:space="0" w:color="auto"/>
        <w:right w:val="none" w:sz="0" w:space="0" w:color="auto"/>
      </w:divBdr>
    </w:div>
    <w:div w:id="1936132847">
      <w:bodyDiv w:val="1"/>
      <w:marLeft w:val="0"/>
      <w:marRight w:val="0"/>
      <w:marTop w:val="0"/>
      <w:marBottom w:val="0"/>
      <w:divBdr>
        <w:top w:val="none" w:sz="0" w:space="0" w:color="auto"/>
        <w:left w:val="none" w:sz="0" w:space="0" w:color="auto"/>
        <w:bottom w:val="none" w:sz="0" w:space="0" w:color="auto"/>
        <w:right w:val="none" w:sz="0" w:space="0" w:color="auto"/>
      </w:divBdr>
    </w:div>
    <w:div w:id="1969506474">
      <w:bodyDiv w:val="1"/>
      <w:marLeft w:val="0"/>
      <w:marRight w:val="0"/>
      <w:marTop w:val="0"/>
      <w:marBottom w:val="0"/>
      <w:divBdr>
        <w:top w:val="none" w:sz="0" w:space="0" w:color="auto"/>
        <w:left w:val="none" w:sz="0" w:space="0" w:color="auto"/>
        <w:bottom w:val="none" w:sz="0" w:space="0" w:color="auto"/>
        <w:right w:val="none" w:sz="0" w:space="0" w:color="auto"/>
      </w:divBdr>
    </w:div>
    <w:div w:id="1971940497">
      <w:bodyDiv w:val="1"/>
      <w:marLeft w:val="0"/>
      <w:marRight w:val="0"/>
      <w:marTop w:val="0"/>
      <w:marBottom w:val="0"/>
      <w:divBdr>
        <w:top w:val="none" w:sz="0" w:space="0" w:color="auto"/>
        <w:left w:val="none" w:sz="0" w:space="0" w:color="auto"/>
        <w:bottom w:val="none" w:sz="0" w:space="0" w:color="auto"/>
        <w:right w:val="none" w:sz="0" w:space="0" w:color="auto"/>
      </w:divBdr>
    </w:div>
    <w:div w:id="1990131873">
      <w:bodyDiv w:val="1"/>
      <w:marLeft w:val="0"/>
      <w:marRight w:val="0"/>
      <w:marTop w:val="0"/>
      <w:marBottom w:val="0"/>
      <w:divBdr>
        <w:top w:val="none" w:sz="0" w:space="0" w:color="auto"/>
        <w:left w:val="none" w:sz="0" w:space="0" w:color="auto"/>
        <w:bottom w:val="none" w:sz="0" w:space="0" w:color="auto"/>
        <w:right w:val="none" w:sz="0" w:space="0" w:color="auto"/>
      </w:divBdr>
    </w:div>
    <w:div w:id="2039159804">
      <w:bodyDiv w:val="1"/>
      <w:marLeft w:val="0"/>
      <w:marRight w:val="0"/>
      <w:marTop w:val="0"/>
      <w:marBottom w:val="0"/>
      <w:divBdr>
        <w:top w:val="none" w:sz="0" w:space="0" w:color="auto"/>
        <w:left w:val="none" w:sz="0" w:space="0" w:color="auto"/>
        <w:bottom w:val="none" w:sz="0" w:space="0" w:color="auto"/>
        <w:right w:val="none" w:sz="0" w:space="0" w:color="auto"/>
      </w:divBdr>
    </w:div>
    <w:div w:id="2042172114">
      <w:bodyDiv w:val="1"/>
      <w:marLeft w:val="0"/>
      <w:marRight w:val="0"/>
      <w:marTop w:val="0"/>
      <w:marBottom w:val="0"/>
      <w:divBdr>
        <w:top w:val="none" w:sz="0" w:space="0" w:color="auto"/>
        <w:left w:val="none" w:sz="0" w:space="0" w:color="auto"/>
        <w:bottom w:val="none" w:sz="0" w:space="0" w:color="auto"/>
        <w:right w:val="none" w:sz="0" w:space="0" w:color="auto"/>
      </w:divBdr>
    </w:div>
    <w:div w:id="2076736325">
      <w:bodyDiv w:val="1"/>
      <w:marLeft w:val="0"/>
      <w:marRight w:val="0"/>
      <w:marTop w:val="0"/>
      <w:marBottom w:val="0"/>
      <w:divBdr>
        <w:top w:val="none" w:sz="0" w:space="0" w:color="auto"/>
        <w:left w:val="none" w:sz="0" w:space="0" w:color="auto"/>
        <w:bottom w:val="none" w:sz="0" w:space="0" w:color="auto"/>
        <w:right w:val="none" w:sz="0" w:space="0" w:color="auto"/>
      </w:divBdr>
    </w:div>
    <w:div w:id="2079329213">
      <w:bodyDiv w:val="1"/>
      <w:marLeft w:val="0"/>
      <w:marRight w:val="0"/>
      <w:marTop w:val="0"/>
      <w:marBottom w:val="0"/>
      <w:divBdr>
        <w:top w:val="none" w:sz="0" w:space="0" w:color="auto"/>
        <w:left w:val="none" w:sz="0" w:space="0" w:color="auto"/>
        <w:bottom w:val="none" w:sz="0" w:space="0" w:color="auto"/>
        <w:right w:val="none" w:sz="0" w:space="0" w:color="auto"/>
      </w:divBdr>
    </w:div>
    <w:div w:id="2083946318">
      <w:bodyDiv w:val="1"/>
      <w:marLeft w:val="0"/>
      <w:marRight w:val="0"/>
      <w:marTop w:val="0"/>
      <w:marBottom w:val="0"/>
      <w:divBdr>
        <w:top w:val="none" w:sz="0" w:space="0" w:color="auto"/>
        <w:left w:val="none" w:sz="0" w:space="0" w:color="auto"/>
        <w:bottom w:val="none" w:sz="0" w:space="0" w:color="auto"/>
        <w:right w:val="none" w:sz="0" w:space="0" w:color="auto"/>
      </w:divBdr>
    </w:div>
    <w:div w:id="2123766538">
      <w:bodyDiv w:val="1"/>
      <w:marLeft w:val="0"/>
      <w:marRight w:val="0"/>
      <w:marTop w:val="0"/>
      <w:marBottom w:val="0"/>
      <w:divBdr>
        <w:top w:val="none" w:sz="0" w:space="0" w:color="auto"/>
        <w:left w:val="none" w:sz="0" w:space="0" w:color="auto"/>
        <w:bottom w:val="none" w:sz="0" w:space="0" w:color="auto"/>
        <w:right w:val="none" w:sz="0" w:space="0" w:color="auto"/>
      </w:divBdr>
    </w:div>
    <w:div w:id="21292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29D578-73E0-4C81-8F85-7510BB3F4C6F}">
  <we:reference id="wa104381727" version="1.0.0.9" store="es-HN"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Rob07</b:Tag>
    <b:SourceType>JournalArticle</b:SourceType>
    <b:Guid>{01DF3FCF-1EC2-442B-9317-2E681B8CAAA4}</b:Guid>
    <b:Title>Evaluación y mejora de la calidad asistencial: las personas no son coches</b:Title>
    <b:Year>2007</b:Year>
    <b:Month>Junio</b:Month>
    <b:URL>https://www.elsevier.es/es-revista-atencion-primaria-27-pdf-13106278</b:URL>
    <b:JournalName>Elsevier</b:JournalName>
    <b:Pages>279-282</b:Pages>
    <b:Publisher>semFYC</b:Publisher>
    <b:Volume>39</b:Volume>
    <b:Issue>06</b:Issue>
    <b:YearAccessed>2023</b:YearAccessed>
    <b:MonthAccessed>Febrero</b:MonthAccessed>
    <b:DayAccessed>03</b:DayAccessed>
    <b:Author>
      <b:Author>
        <b:NameList>
          <b:Person>
            <b:Last>Roberts</b:Last>
            <b:First>Richard G</b:First>
          </b:Person>
        </b:NameList>
      </b:Author>
    </b:Author>
    <b:RefOrder>1</b:RefOrder>
  </b:Source>
  <b:Source>
    <b:Tag>Don66</b:Tag>
    <b:SourceType>JournalArticle</b:SourceType>
    <b:Guid>{0076723B-55C9-4220-9956-10E7B9FCED9E}</b:Guid>
    <b:Title>Evaluating the quality of medical care</b:Title>
    <b:JournalName>Milbank Mem Fund Q</b:JournalName>
    <b:Year>1966</b:Year>
    <b:Pages>166-206</b:Pages>
    <b:Author>
      <b:Author>
        <b:NameList>
          <b:Person>
            <b:Last>Donabedian</b:Last>
            <b:First>A</b:First>
          </b:Person>
        </b:NameList>
      </b:Author>
    </b:Author>
    <b:Volume>44</b:Volume>
    <b:Issue>03</b:Issue>
    <b:MonthAccessed>Febrero</b:MonthAccessed>
    <b:DayAccessed>2023</b:DayAccessed>
    <b:URL>https://pubmed.ncbi.nlm.nih.gov/5338568/</b:URL>
    <b:RefOrder>2</b:RefOrder>
  </b:Source>
  <b:Source>
    <b:Tag>Mat141</b:Tag>
    <b:SourceType>JournalArticle</b:SourceType>
    <b:Guid>{55BD9DE1-9B9F-4C78-9622-38079AFB3825}</b:Guid>
    <b:Title>Desarrollo del Modelo Servqual para la medición de la calidad del servicio en la empresa de publicidad Ayuda Experto</b:Title>
    <b:JournalName>Perspectivas</b:JournalName>
    <b:Year>2014</b:Year>
    <b:Pages>181-209</b:Pages>
    <b:Author>
      <b:Author>
        <b:NameList>
          <b:Person>
            <b:Last>Matsumoto Nishizawa</b:Last>
            <b:First>Reina</b:First>
          </b:Person>
        </b:NameList>
      </b:Author>
    </b:Author>
    <b:City>Cochabamba, Bolivia</b:City>
    <b:Month>Octubre</b:Month>
    <b:Issue>34</b:Issue>
    <b:YearAccessed>2023</b:YearAccessed>
    <b:MonthAccessed>Febrero</b:MonthAccessed>
    <b:URL>https://www.redalyc.org/articulo.oa?id=425941264005</b:URL>
    <b:RefOrder>4</b:RefOrder>
  </b:Source>
  <b:Source>
    <b:Tag>Orl17</b:Tag>
    <b:SourceType>JournalArticle</b:SourceType>
    <b:Guid>{4B4A919A-FF94-4D50-95D7-5C468DBE1B0E}</b:Guid>
    <b:Title>Aplicación del modelo SERVQUAL en la prestación de servicio de las empresas de transporte aéreo1</b:Title>
    <b:JournalName>Revista Digital Investigación y Negocios</b:JournalName>
    <b:Year>2017</b:Year>
    <b:Pages>144-155</b:Pages>
    <b:Author>
      <b:Author>
        <b:NameList>
          <b:Person>
            <b:Last>Orlandini </b:Last>
            <b:First>Ingrid </b:First>
          </b:Person>
          <b:Person>
            <b:Last>Ramos Guzmán</b:Last>
            <b:First>Norma</b:First>
          </b:Person>
        </b:NameList>
      </b:Author>
    </b:Author>
    <b:Month>Junio</b:Month>
    <b:Volume>10</b:Volume>
    <b:Issue>15</b:Issue>
    <b:YearAccessed>2023</b:YearAccessed>
    <b:MonthAccessed>Febrero</b:MonthAccessed>
    <b:URL>http://www.scielo.org.bo/scielo.php?pid=S2521-27372017000100003&amp;script=sci_arttext</b:URL>
    <b:RefOrder>5</b:RefOrder>
  </b:Source>
  <b:Source>
    <b:Tag>OMS20</b:Tag>
    <b:SourceType>InternetSite</b:SourceType>
    <b:Guid>{413BF261-C2F3-450D-8B65-AEF4090C8311}</b:Guid>
    <b:Author>
      <b:Author>
        <b:Corporate>OMS</b:Corporate>
      </b:Author>
    </b:Author>
    <b:Title>Organización Mundial de la Salud</b:Title>
    <b:InternetSiteTitle>Organización Mundial de la Salud</b:InternetSiteTitle>
    <b:Year>2020</b:Year>
    <b:Month>Agosto</b:Month>
    <b:Day>11</b:Day>
    <b:URL>https://www.who.int/es/news-room/fact-sheets/detail/quality-health-services</b:URL>
    <b:RefOrder>10</b:RefOrder>
  </b:Source>
  <b:Source>
    <b:Tag>Cab12</b:Tag>
    <b:SourceType>JournalArticle</b:SourceType>
    <b:Guid>{435F40E9-1986-450E-B77B-EF8DCE3FFA63}</b:Guid>
    <b:Title>Validación y aplicabilidad de encuestas SERVQUAL modificadas para medir la satisfacción de usuarios externos en servicios de salud</b:Title>
    <b:Year>2012</b:Year>
    <b:JournalName>Revista Médica Herediana</b:JournalName>
    <b:Pages>88-95</b:Pages>
    <b:Author>
      <b:Author>
        <b:NameList>
          <b:Person>
            <b:Last>Cabello</b:Last>
            <b:First>Emilio</b:First>
          </b:Person>
          <b:Person>
            <b:Last>Chirinos</b:Last>
            <b:Middle>L.</b:Middle>
            <b:First>Jesús </b:First>
          </b:Person>
        </b:NameList>
      </b:Author>
    </b:Author>
    <b:City>Lima</b:City>
    <b:RefOrder>7</b:RefOrder>
  </b:Source>
  <b:Source>
    <b:Tag>Par85</b:Tag>
    <b:SourceType>JournalArticle</b:SourceType>
    <b:Guid>{363D668B-5EA8-457A-90CF-E395F0F9B109}</b:Guid>
    <b:Title>A conceptual Model of service quality and its implications for future research</b:Title>
    <b:JournalName>The Journal of Marketing</b:JournalName>
    <b:Year>1985</b:Year>
    <b:Pages>41-50</b:Pages>
    <b:Author>
      <b:Author>
        <b:NameList>
          <b:Person>
            <b:Last>Parasuraman</b:Last>
            <b:First>A</b:First>
          </b:Person>
          <b:Person>
            <b:Last>Zeithaml</b:Last>
            <b:First>Valerie</b:First>
          </b:Person>
          <b:Person>
            <b:Last>Berry</b:Last>
            <b:First>Leonard L.</b:First>
          </b:Person>
        </b:NameList>
      </b:Author>
    </b:Author>
    <b:Publisher>American Marketing Association</b:Publisher>
    <b:Volume>49</b:Volume>
    <b:Issue>4</b:Issue>
    <b:YearAccessed>2023</b:YearAccessed>
    <b:MonthAccessed>01</b:MonthAccessed>
    <b:DayAccessed>24</b:DayAccessed>
    <b:URL>http://www.jstor.org/stable/1251430</b:URL>
    <b:RefOrder>8</b:RefOrder>
  </b:Source>
  <b:Source>
    <b:Tag>Álv17</b:Tag>
    <b:SourceType>Misc</b:SourceType>
    <b:Guid>{D0B34C44-F9F2-494A-BE01-08ECAD0AFB97}</b:Guid>
    <b:Title>Satisfacción de los usuarios del servicio de hospitalización privada, sobre la calidad de atención recibida en el Hospital Militar “Escuela Dr. Alejandro Dávila Bolaños" Managua, Nicaragua Febrero - Marzo 2017</b:Title>
    <b:PublicationTitle>Satisfacción de los usuarios del servicio de hospitalización privada, sobre la calidad de atención recibida en el Hospital Militar “Escuela Dr. Alejandro Dávila Bolaños" Managua, Nicaragua Febrero - Marzo 2017</b:PublicationTitle>
    <b:Year>2017</b:Year>
    <b:Month>Julio</b:Month>
    <b:City>Managua</b:City>
    <b:CountryRegion>Nicaragua</b:CountryRegion>
    <b:Author>
      <b:Author>
        <b:NameList>
          <b:Person>
            <b:Last>Álvarez.</b:Last>
            <b:First>Reyna de los Ángeles </b:First>
          </b:Person>
        </b:NameList>
      </b:Author>
    </b:Author>
    <b:YearAccessed>2023</b:YearAccessed>
    <b:MonthAccessed>Febrero</b:MonthAccessed>
    <b:DayAccessed>13</b:DayAccessed>
    <b:URL>https://repositorio.unan.edu.ni/7928/</b:URL>
    <b:RefOrder>11</b:RefOrder>
  </b:Source>
  <b:Source>
    <b:Tag>Cas18</b:Tag>
    <b:SourceType>Misc</b:SourceType>
    <b:Guid>{1556219A-687B-4591-8E19-E02D0AE460AE}</b:Guid>
    <b:Title>Modelo SERVQUAL de la Calidad de servicio y la satisfacción del Usuario Externo en el Centro de Rehabilitación en Sustancias Psicoactivas del Hospital Hermilio Valdizán, Lima - 2018</b:Title>
    <b:PublicationTitle>Modelo SERVQUAL de la Calidad de servicio y la satisfacción del Usuario Externo en el Centro de Rehabilitación en Sustancias Psicoactivas del Hospital Hermilio Valdizán, Lima - 2018</b:PublicationTitle>
    <b:Year>2018</b:Year>
    <b:CountryRegion>Valdizán, Lima</b:CountryRegion>
    <b:YearAccessed>2023</b:YearAccessed>
    <b:MonthAccessed>Febrero</b:MonthAccessed>
    <b:DayAccessed>02</b:DayAccessed>
    <b:URL>https://repositorio.ucv.edu.pe/bitstream/handle/20.500.12692/31268/Castillo_ZL..pdf?sequence=1&amp;isAllowed=y</b:URL>
    <b:Author>
      <b:Author>
        <b:NameList>
          <b:Person>
            <b:Last>Castillo Zamora</b:Last>
            <b:First>Luz Victoria </b:First>
          </b:Person>
        </b:NameList>
      </b:Author>
    </b:Author>
    <b:RefOrder>12</b:RefOrder>
  </b:Source>
  <b:Source>
    <b:Tag>San18</b:Tag>
    <b:SourceType>Misc</b:SourceType>
    <b:Guid>{9BBFB411-260D-427E-BC4D-22ACE67129EE}</b:Guid>
    <b:Title>Satisfacción De Los Pacientes Y/O Acompañantes Atendidos en el servicio de Emergencia Hospital III 1 José Cayetano Heredia Piura - Agosto 2018</b:Title>
    <b:PublicationTitle>Satisfacción De Los Pacientes Y/O Acompañantes Atendidos en el servicio de Emergencia Hospital III 1 José Cayetano Heredia Piura - Agosto 2018</b:PublicationTitle>
    <b:Year>2018</b:Year>
    <b:Month>Agosto</b:Month>
    <b:City>Piura</b:City>
    <b:CountryRegion>Perú</b:CountryRegion>
    <b:Author>
      <b:Author>
        <b:NameList>
          <b:Person>
            <b:Last>Sandoval Ato</b:Last>
            <b:First>Raúl Hernán</b:First>
          </b:Person>
        </b:NameList>
      </b:Author>
    </b:Author>
    <b:YearAccessed>2023</b:YearAccessed>
    <b:MonthAccessed>Febrero</b:MonthAccessed>
    <b:DayAccessed>13</b:DayAccessed>
    <b:URL>https://repositorio.upao.edu.pe/bitstream/20.500.12759/4677/1/REP_MED.HUMA_LUIS.ARRUN%c3%81TEGUI_SATISFACCI%c3%93N.PACIENTES.ACOMPA%c3%91ANTES.ATENDIDOS.SERVICIO.EMERGENCIA.HOSPITAL.III-1.JOS%c3%89.CAYETANO.HEREDIA.PIURA.AGOSTO.2018.pdf</b:URL>
    <b:RefOrder>13</b:RefOrder>
  </b:Source>
  <b:Source>
    <b:Tag>Car17</b:Tag>
    <b:SourceType>Misc</b:SourceType>
    <b:Guid>{77D47C54-391F-472A-88F5-F1AED14F698D}</b:Guid>
    <b:Title>Opinión de los usuarios externos sobre la calidad  del servicio que brinda la sala de emergencia  del Hospital Regional Gabriela Alvarado, Danli  Honduras, Noviembre- Diciembre; 2016.</b:Title>
    <b:Year>2016</b:Year>
    <b:PublicationTitle>Opinión de los usuarios externos sobre la calidad  del servicio que brinda la sala de emergencia  del Hospital Regional Gabriela Alvarado, Danli  Honduras, Noviembre- Diciembre; 2016.</b:PublicationTitle>
    <b:Author>
      <b:Author>
        <b:NameList>
          <b:Person>
            <b:Last>Carias Irías</b:Last>
            <b:First>Ruth Esther</b:First>
          </b:Person>
        </b:NameList>
      </b:Author>
    </b:Author>
    <b:CountryRegion>Honduras</b:CountryRegion>
    <b:YearAccessed>2023</b:YearAccessed>
    <b:MonthAccessed>Enero</b:MonthAccessed>
    <b:URL>https://repositorio.unan.edu.ni/7906/1/t949.pdf</b:URL>
    <b:RefOrder>6</b:RefOrder>
  </b:Source>
  <b:Source>
    <b:Tag>Día20</b:Tag>
    <b:SourceType>Misc</b:SourceType>
    <b:Guid>{D3A975E5-40CE-487E-A38C-D80F26AF4927}</b:Guid>
    <b:Title>Estrés laboral sanitario y calidad de atención percibida por usuarios externos del Hospital Básico de Vicnes durante COVID 19, Ecuador, 2020</b:Title>
    <b:PublicationTitle>Estrés laboral sanitario y calidad de atención percibida por usuarios externos del Hospital Básico de Vicnes durante COVID 19, Ecuador, 2020</b:PublicationTitle>
    <b:Year>2020</b:Year>
    <b:CountryRegion>Ecuador</b:CountryRegion>
    <b:Author>
      <b:Author>
        <b:NameList>
          <b:Person>
            <b:Last>Díaz Ruíz</b:Last>
            <b:First>Génesis Natali</b:First>
          </b:Person>
        </b:NameList>
      </b:Author>
    </b:Author>
    <b:YearAccessed>20</b:YearAccessed>
    <b:MonthAccessed>Enero</b:MonthAccessed>
    <b:DayAccessed>2023</b:DayAccessed>
    <b:URL>https://repositorio.ucv.edu.pe/bitstream/handle/20.500.12692/53303/D%c3%adaz_RGN%20-%20SD.pdf?sequence=1&amp;isAllowed=y</b:URL>
    <b:RefOrder>14</b:RefOrder>
  </b:Source>
  <b:Source>
    <b:Tag>Iba141</b:Tag>
    <b:SourceType>JournalArticle</b:SourceType>
    <b:Guid>{4123FAF9-FF25-49D0-8ED5-98DDD38366BB}</b:Guid>
    <b:Title>Servqual, una propuesta metodológica para evaluar la percepción de la calidad</b:Title>
    <b:JournalName>Revista Iberoamericana de Ciencias</b:JournalName>
    <b:Year>2014</b:Year>
    <b:Pages>107-120</b:Pages>
    <b:Author>
      <b:Author>
        <b:NameList>
          <b:Person>
            <b:Last>Ibarra</b:Last>
            <b:First>Luis</b:First>
          </b:Person>
          <b:Person>
            <b:Last>Espinoza </b:Last>
            <b:First>Belén</b:First>
          </b:Person>
        </b:NameList>
      </b:Author>
    </b:Author>
    <b:Month>Septiembre</b:Month>
    <b:Volume>01</b:Volume>
    <b:Issue>04</b:Issue>
    <b:URL>http://reibci.org/publicados/2014/septiembre/3300110.pdf</b:URL>
    <b:DOI>ISSN 2334-2501</b:DOI>
    <b:RefOrder>15</b:RefOrder>
  </b:Source>
  <b:Source>
    <b:Tag>Lez18</b:Tag>
    <b:SourceType>JournalArticle</b:SourceType>
    <b:Guid>{097A70B1-E021-4080-A111-4E30C149816D}</b:Guid>
    <b:Title>Evaluación de la Calidad de los Servicios Médicos Según las Dimensiones del SERVQUAL en un Hospital de Colombia</b:Title>
    <b:JournalName>Archivos de Medicina</b:JournalName>
    <b:Year>2018</b:Year>
    <b:Pages>01-09</b:Pages>
    <b:Author>
      <b:Author>
        <b:NameList>
          <b:Person>
            <b:Last>Lezcano Tobón</b:Last>
            <b:First>Leidy Alexandra</b:First>
          </b:Person>
          <b:Person>
            <b:Last>Cardona Arias</b:Last>
            <b:First>Jaiberth Antonio</b:First>
          </b:Person>
        </b:NameList>
      </b:Author>
    </b:Author>
    <b:Publisher>iMedPub Journals</b:Publisher>
    <b:Volume>14</b:Volume>
    <b:Issue>4:4</b:Issue>
    <b:DOI>10.3823/1402</b:DOI>
    <b:URL>https://bibliotecadigital.udea.edu.co/bitstream/10495/20770/1/LezcanoLeidy_2018_CalidadServiciosSERVQUAL.pdf</b:URL>
    <b:RefOrder>16</b:RefOrder>
  </b:Source>
  <b:Source>
    <b:Tag>Lam17</b:Tag>
    <b:SourceType>Misc</b:SourceType>
    <b:Guid>{83077034-575B-4518-8941-988996BB4902}</b:Guid>
    <b:Title>Satisfacción del usuario externo sobre la calidad de atención en consulta externa en el Hospital Regional Docente Las Mercedes mediante la encuesta Servqual Modificada Chiclayo 2017”</b:Title>
    <b:Year>2017</b:Year>
    <b:Author>
      <b:Author>
        <b:NameList>
          <b:Person>
            <b:Last> Lamadrid Benites </b:Last>
            <b:First>Luis Martin</b:First>
          </b:Person>
        </b:NameList>
      </b:Author>
    </b:Author>
    <b:City>Lambayeque</b:City>
    <b:URL>https://repositorio.unprg.edu.pe/bitstream/handle/20.500.12893/5767/BC-TES-3527%20LAMADRID%20BENITEZ.pdf?sequence=1&amp;isAllowed=y</b:URL>
    <b:PublicationTitle>Satisfacción del usuario externo sobre la calidad de atención en consulta externa en el Hospital Regional Docente Las Mercedes mediante la encuesta Servqual Modificada Chiclayo 2017”</b:PublicationTitle>
    <b:CountryRegion>Perú</b:CountryRegion>
    <b:RefOrder>17</b:RefOrder>
  </b:Source>
  <b:Source>
    <b:Tag>Per18</b:Tag>
    <b:SourceType>JournalArticle</b:SourceType>
    <b:Guid>{0BC8471E-01B2-46DC-A66A-D91B13FB8CF3}</b:Guid>
    <b:Title>Nivel de satisfacción de los pacientes egresados del Servicio de Clínica Médica del Hospital Nacional en 2018</b:Title>
    <b:Year>2018</b:Year>
    <b:JournalName>Revista Virtual de la Sociedad Paraguaya de Medicina Interna</b:JournalName>
    <b:Pages>41-53</b:Pages>
    <b:Author>
      <b:Author>
        <b:NameList>
          <b:Person>
            <b:Last>Peralta</b:Last>
            <b:First>Ruth</b:First>
          </b:Person>
          <b:Person>
            <b:Last> Ruiz Díaz</b:Last>
            <b:First>Celsa María Liz</b:First>
          </b:Person>
          <b:Person>
            <b:Last> Benítez Avalos</b:Last>
            <b:First>Noelia Fernanda </b:First>
          </b:Person>
          <b:Person>
            <b:Last>Fleitas Alderete</b:Last>
            <b:First>Andrea Aidee</b:First>
          </b:Person>
          <b:Person>
            <b:Last>Franco Cañete</b:Last>
            <b:First>Araceli Noeli</b:First>
          </b:Person>
          <b:Person>
            <b:Last>Ortega González</b:Last>
            <b:First>José Luis </b:First>
          </b:Person>
        </b:NameList>
      </b:Author>
    </b:Author>
    <b:Volume>06</b:Volume>
    <b:Issue>01</b:Issue>
    <b:URL>http://scielo.iics.una.py/pdf/spmi/v6n1/2312-3893-spmi-6-01-41.pdf</b:URL>
    <b:DOI>10.18004</b:DOI>
    <b:RefOrder>18</b:RefOrder>
  </b:Source>
  <b:Source>
    <b:Tag>Mun17</b:Tag>
    <b:SourceType>Misc</b:SourceType>
    <b:Guid>{C0351759-B8B6-4F5B-8570-9B86082E9805}</b:Guid>
    <b:Title>Nivel de satisfacción de los usuarios que acuden al servicio de consulta externa del hospital España en el mes de septiembre del año 2017.</b:Title>
    <b:Year>2017</b:Year>
    <b:City>León</b:City>
    <b:Author>
      <b:Author>
        <b:NameList>
          <b:Person>
            <b:Last>Munguía Ordoñez</b:Last>
            <b:First>Roger Antonio</b:First>
          </b:Person>
          <b:Person>
            <b:Last>Muñoz Ríos </b:Last>
            <b:First>Delmis Marieth</b:First>
          </b:Person>
        </b:NameList>
      </b:Author>
    </b:Author>
    <b:URL>http://riul.unanleon.edu.ni:8080/jspui/bitstream/123456789/6785/1/240037.pdf</b:URL>
    <b:PublicationTitle>Nivel de satisfacción de los usuarios que acuden al servicio de consulta externa del hospital España en el mes de septiembre del año 2017.</b:PublicationTitle>
    <b:CountryRegion>Nicaragua</b:CountryRegion>
    <b:RefOrder>19</b:RefOrder>
  </b:Source>
  <b:Source>
    <b:Tag>Her15</b:Tag>
    <b:SourceType>Misc</b:SourceType>
    <b:Guid>{A2B87ED0-0E4D-4844-9BD0-90189C7530F5}</b:Guid>
    <b:Title>Satisfacción percibida de la consejería en planificación familiar en mujeres en edad reproductiva familiar en mujeres en edad reproductiva derechohabientes de la UMF #10 Delegación aguscalientes.</b:Title>
    <b:PublicationTitle>Satisfacción percibida de la consejería en planificación familiar en mujeres en edad reproductiva familiar en mujeres en edad reproductiva derechohabientes de la UMF #10 Delegación aguscalientes.</b:PublicationTitle>
    <b:Year>2015</b:Year>
    <b:City>Aguascalientes</b:City>
    <b:CountryRegion>México</b:CountryRegion>
    <b:Author>
      <b:Author>
        <b:NameList>
          <b:Person>
            <b:Last>Hernández de la Rosa</b:Last>
            <b:First>René</b:First>
          </b:Person>
        </b:NameList>
      </b:Author>
    </b:Author>
    <b:URL>http://bdigital.dgse.uaa.mx:8080/xmlui/bitstream/handle/11317/431/406667.pdf?sequence=1&amp;isAllowed=y</b:URL>
    <b:RefOrder>20</b:RefOrder>
  </b:Source>
  <b:Source>
    <b:Tag>Rei17</b:Tag>
    <b:SourceType>Misc</b:SourceType>
    <b:Guid>{54230585-C86A-4507-A597-9D047DC365A0}</b:Guid>
    <b:Title>Calidad del servicio y satisfacción del usuario - consulta externa del Hospital Luis N. Sáenz</b:Title>
    <b:PublicationTitle>Calidad del servicio y satisfacción del usuario - consulta externa del Hospital Luis N. Sáenz</b:PublicationTitle>
    <b:Year>2017</b:Year>
    <b:CountryRegion>Perú</b:CountryRegion>
    <b:Author>
      <b:Author>
        <b:NameList>
          <b:Person>
            <b:Last>Reinoso Caravedo </b:Last>
            <b:First>Luis Enrique Ignacio </b:First>
          </b:Person>
        </b:NameList>
      </b:Author>
    </b:Author>
    <b:URL>https://repositorio.ucv.edu.pe/bitstream/handle/20.500.12692/20858/Reinoso_CLEI.pdf?sequence=1&amp;isAllowed=y</b:URL>
    <b:RefOrder>21</b:RefOrder>
  </b:Source>
  <b:Source>
    <b:Tag>Bar16</b:Tag>
    <b:SourceType>Misc</b:SourceType>
    <b:Guid>{029086B3-A01A-4799-A4B8-60DA966B62C5}</b:Guid>
    <b:Title>Medición de la satisfacción de los usuarios externos del servicio de salud mediante la encuesta Servqual</b:Title>
    <b:PublicationTitle>Medición de la satisfacción de los usuarios externos del servicio de salud mediante la encuesta Servqual</b:PublicationTitle>
    <b:Year>2016</b:Year>
    <b:City>Guayaquil</b:City>
    <b:CountryRegion>Ecuador</b:CountryRegion>
    <b:Author>
      <b:Author>
        <b:NameList>
          <b:Person>
            <b:Last> Barberán Erazo </b:Last>
            <b:First>Ericka</b:First>
          </b:Person>
        </b:NameList>
      </b:Author>
    </b:Author>
    <b:URL>http://repositorio.ug.edu.ec/bitstream/redug/43803/1/CD%20138-%20BARBER%c3%81N%20ERAZO%20ERICKA.pdf</b:URL>
    <b:RefOrder>22</b:RefOrder>
  </b:Source>
  <b:Source>
    <b:Tag>Cot16</b:Tag>
    <b:SourceType>Misc</b:SourceType>
    <b:Guid>{CCA6B751-9CAC-4082-A85E-65032B083888}</b:Guid>
    <b:Title>Calidad de la atención médica en el servicio de consulta externa desde la perspectiva de los usuarios del Hospital Lorencita Villegas De Santos E.S.E. primer trimestre del 2016 Samaniego - Nariño</b:Title>
    <b:PublicationTitle>Calidad de la atención médica en el servicio de consulta externa desde la perspectiva de los usuarios del Hospital Lorencita Villegas De Santos E.S.E. primer trimestre del 2016 Samaniego - Nariño</b:PublicationTitle>
    <b:Year>2016</b:Year>
    <b:CountryRegion>Colombia</b:CountryRegion>
    <b:Author>
      <b:Author>
        <b:NameList>
          <b:Person>
            <b:Last>Cotes</b:Last>
            <b:First>Zuleiman Del Carmen </b:First>
          </b:Person>
          <b:Person>
            <b:Last> Tapie Cuspud </b:Last>
            <b:First>Segundo Oscar</b:First>
          </b:Person>
          <b:Person>
            <b:Last>Cabrera Salazar</b:Last>
            <b:First>Euler Raul </b:First>
          </b:Person>
          <b:Person>
            <b:Last>Achicanoy Martinez </b:Last>
            <b:First>Jesus David </b:First>
          </b:Person>
        </b:NameList>
      </b:Author>
    </b:Author>
    <b:URL>https://repository.ces.edu.co/bitstream/handle/10946/615/Calidad_%20Atenci%c3%b3n%20M%c3%a9dica_Consulta%20Externa.pdf?sequence=8&amp;isAllowed=y</b:URL>
    <b:RefOrder>23</b:RefOrder>
  </b:Source>
  <b:Source>
    <b:Tag>Med18</b:Tag>
    <b:SourceType>JournalArticle</b:SourceType>
    <b:Guid>{CE6BC879-A82B-4D02-BC59-0D88DBE704E3}</b:Guid>
    <b:Title>Percepciones y expectativas del usuario respecto a la calidad del servicio en un Hospital de Chile</b:Title>
    <b:PublicationTitle>Percepciones y expectativas del usuario respecto a la calidad del servicio en un Hospital de Chile</b:PublicationTitle>
    <b:Year>2018</b:Year>
    <b:Month>Diciembre</b:Month>
    <b:CountryRegion>Chile</b:CountryRegion>
    <b:Author>
      <b:Author>
        <b:NameList>
          <b:Person>
            <b:Last>Medina Giacomozzi </b:Last>
            <b:First>Alex </b:First>
          </b:Person>
          <b:Person>
            <b:Last>del Pino Vera </b:Last>
            <b:First>Marialette</b:First>
          </b:Person>
        </b:NameList>
      </b:Author>
    </b:Author>
    <b:Pages>102-107</b:Pages>
    <b:Volume>24</b:Volume>
    <b:Issue>02</b:Issue>
    <b:URL>http://www.scielo.org.co/scielo.php?script=sci_arttext&amp;pid=S0122-06672018000200102</b:URL>
    <b:JournalName>Revista Médica de Risaralda</b:JournalName>
    <b:RefOrder>24</b:RefOrder>
  </b:Source>
  <b:Source>
    <b:Tag>Mer17</b:Tag>
    <b:SourceType>Misc</b:SourceType>
    <b:Guid>{4538EE09-1C51-4F70-A09F-245FA3A03535}</b:Guid>
    <b:Title>Factores asociados a la insatisfacción de asegurados y beneficiarios, consulta externa, Hospital Petrolero Obrajes, 2017</b:Title>
    <b:Year>2017</b:Year>
    <b:Author>
      <b:Author>
        <b:NameList>
          <b:Person>
            <b:Last>Mercado Álvarez</b:Last>
            <b:First>Janet Pola</b:First>
          </b:Person>
        </b:NameList>
      </b:Author>
    </b:Author>
    <b:PublicationTitle>Factores asociados a la insatisfacción de asegurados y beneficiarios, consulta externa, Hospital Petrolero Obrajes, 2017</b:PublicationTitle>
    <b:StateProvince>La Paz</b:StateProvince>
    <b:CountryRegion>Bolivia</b:CountryRegion>
    <b:URL>https://repositorio.umsa.bo/bitstream/handle/123456789/25077/TM-1736.pdf?sequence=1&amp;isAllowed=y</b:URL>
    <b:RefOrder>25</b:RefOrder>
  </b:Source>
  <b:Source>
    <b:Tag>Her151</b:Tag>
    <b:SourceType>Misc</b:SourceType>
    <b:Guid>{F7C0E05E-2366-43DD-93CF-5A6A2D6398F9}</b:Guid>
    <b:Title>Factores asociados a la calidad de atención en el servicio de emergencia Hospital Sergio E. Bernales 2015</b:Title>
    <b:PublicationTitle>Factores asociados a la calidad de atención en el servicio de emergencia Hospital Sergio E. Bernales 2015</b:PublicationTitle>
    <b:Year>2015</b:Year>
    <b:City>Lima</b:City>
    <b:CountryRegion>Perú</b:CountryRegion>
    <b:Author>
      <b:Author>
        <b:NameList>
          <b:Person>
            <b:Last>Herrera Alania</b:Last>
            <b:First>Orlando Fortunato</b:First>
          </b:Person>
        </b:NameList>
      </b:Author>
    </b:Author>
    <b:URL>https://repositorio.usmp.edu.pe/bitstream/handle/20.500.12727/2123/herrera_of.pdf?sequence=3&amp;isAllowed=y</b:URL>
    <b:RefOrder>26</b:RefOrder>
  </b:Source>
  <b:Source>
    <b:Tag>Fel07</b:Tag>
    <b:SourceType>JournalArticle</b:SourceType>
    <b:Guid>{814DF259-AE5A-4234-98F6-C2513263AF80}</b:Guid>
    <b:Title>La satisfacción del paciente hospitalario: una propuesta de evaluación</b:Title>
    <b:Year>2007</b:Year>
    <b:City>Caracas</b:City>
    <b:JournalName>Revista de Calidad Asistencial</b:JournalName>
    <b:Pages>133-140</b:Pages>
    <b:Month>Mayo</b:Month>
    <b:Volume>22</b:Volume>
    <b:Issue>03</b:Issue>
    <b:URL>https://www.elsevier.es/es-revista-revista-calidad-asistencial-256-articulo-la-satisfaccion-del-paciente-hospitalario-13102462</b:URL>
    <b:DOI>10.1016/S1134-282X(07)71208-3</b:DOI>
    <b:Author>
      <b:Author>
        <b:NameList>
          <b:Person>
            <b:Last>Feldmana</b:Last>
            <b:First>Lya </b:First>
          </b:Person>
          <b:Person>
            <b:Last>Vivasa</b:Last>
            <b:First>Eleonora </b:First>
          </b:Person>
          <b:Person>
            <b:Last>Lugli</b:Last>
            <b:First>Zoraide</b:First>
          </b:Person>
          <b:Person>
            <b:Last>Vanessa </b:Last>
            <b:First>Alviarez</b:First>
          </b:Person>
          <b:Person>
            <b:Last>Pérez</b:Last>
            <b:First>María Gabriela </b:First>
          </b:Person>
          <b:Person>
            <b:Last>Bustamante</b:Last>
            <b:First>Simonelli </b:First>
          </b:Person>
        </b:NameList>
      </b:Author>
    </b:Author>
    <b:RefOrder>3</b:RefOrder>
  </b:Source>
  <b:Source>
    <b:Tag>Mor18</b:Tag>
    <b:SourceType>JournalArticle</b:SourceType>
    <b:Guid>{ACA29CF0-676F-484A-BF19-ACABDD941ECA}</b:Guid>
    <b:Title>Revisiones Sistemáticas: definición y nociones básicas</b:Title>
    <b:Year>2018</b:Year>
    <b:Publisher>Scielo</b:Publisher>
    <b:JournalName>Revista clínica de periodoncia, implantología y rehabilitación oral</b:JournalName>
    <b:Month>Diciembre</b:Month>
    <b:Volume>11</b:Volume>
    <b:Issue>03</b:Issue>
    <b:Author>
      <b:Author>
        <b:NameList>
          <b:Person>
            <b:Last>Moreno</b:Last>
            <b:First>Begoña</b:First>
          </b:Person>
          <b:Person>
            <b:Last>Muñoz</b:Last>
            <b:First>Maximiliano</b:First>
          </b:Person>
        </b:NameList>
      </b:Author>
    </b:Author>
    <b:RefOrder>9</b:RefOrder>
  </b:Source>
</b:Sources>
</file>

<file path=customXml/itemProps1.xml><?xml version="1.0" encoding="utf-8"?>
<ds:datastoreItem xmlns:ds="http://schemas.openxmlformats.org/officeDocument/2006/customXml" ds:itemID="{3A7B3665-B73E-4F4E-8124-A2D68A1D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5117</Words>
  <Characters>28149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jefecalidad</dc:creator>
  <cp:keywords/>
  <dc:description/>
  <cp:lastModifiedBy>jefecalidad</cp:lastModifiedBy>
  <cp:revision>5</cp:revision>
  <cp:lastPrinted>2023-03-03T03:14:00Z</cp:lastPrinted>
  <dcterms:created xsi:type="dcterms:W3CDTF">2023-05-18T18:08:00Z</dcterms:created>
  <dcterms:modified xsi:type="dcterms:W3CDTF">2023-05-18T20:05:00Z</dcterms:modified>
</cp:coreProperties>
</file>